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ТЕРРИТОРИАЛЬНАЯ ИЗБИРАТЕЛЬНАЯ КОМИССИЯ </w:t>
      </w: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65367" w:rsidRPr="0011242C" w:rsidRDefault="00565367" w:rsidP="00565367">
      <w:pPr>
        <w:rPr>
          <w:i/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i/>
          <w:sz w:val="28"/>
          <w:szCs w:val="28"/>
        </w:rPr>
      </w:pPr>
    </w:p>
    <w:p w:rsidR="00565367" w:rsidRPr="0011242C" w:rsidRDefault="00565367" w:rsidP="00565367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</w:t>
      </w:r>
      <w:r w:rsidRPr="0011242C">
        <w:rPr>
          <w:b/>
          <w:bCs/>
          <w:sz w:val="28"/>
          <w:szCs w:val="28"/>
        </w:rPr>
        <w:t xml:space="preserve">  ПОСТАНОВЛЕНИЕ  </w:t>
      </w: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  <w:r w:rsidRPr="0011242C">
        <w:rPr>
          <w:sz w:val="28"/>
          <w:szCs w:val="28"/>
        </w:rPr>
        <w:t>10 июня  2020 года                                                                                № 108/104</w:t>
      </w:r>
      <w:r>
        <w:rPr>
          <w:sz w:val="28"/>
          <w:szCs w:val="28"/>
        </w:rPr>
        <w:t>7</w:t>
      </w:r>
    </w:p>
    <w:p w:rsidR="00565367" w:rsidRPr="0011242C" w:rsidRDefault="00565367" w:rsidP="00565367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 w:rsidRPr="0011242C">
        <w:rPr>
          <w:sz w:val="28"/>
          <w:szCs w:val="28"/>
        </w:rPr>
        <w:t xml:space="preserve">                         г. Липецк, ул. Космонавтов, д.56а</w:t>
      </w:r>
    </w:p>
    <w:p w:rsidR="0009781F" w:rsidRDefault="0009781F" w:rsidP="002A4EFA">
      <w:pPr>
        <w:pStyle w:val="2"/>
        <w:keepNext w:val="0"/>
        <w:widowControl/>
        <w:spacing w:before="0" w:after="0"/>
        <w:rPr>
          <w:szCs w:val="28"/>
        </w:rPr>
      </w:pPr>
    </w:p>
    <w:p w:rsidR="00C87F18" w:rsidRDefault="00116E00" w:rsidP="002A4EFA">
      <w:pPr>
        <w:pStyle w:val="2"/>
        <w:keepNext w:val="0"/>
        <w:widowControl/>
        <w:spacing w:before="0" w:after="0"/>
        <w:rPr>
          <w:szCs w:val="28"/>
        </w:rPr>
      </w:pPr>
      <w:r w:rsidRPr="002A4EFA">
        <w:rPr>
          <w:szCs w:val="28"/>
        </w:rPr>
        <w:t>О количестве переносных ящиков, используемых участковыми избирательными комиссиями</w:t>
      </w:r>
      <w:r w:rsidR="00C87F18" w:rsidRPr="00C87F18">
        <w:rPr>
          <w:szCs w:val="28"/>
        </w:rPr>
        <w:t xml:space="preserve"> </w:t>
      </w:r>
      <w:r w:rsidR="00C87F18">
        <w:rPr>
          <w:szCs w:val="28"/>
        </w:rPr>
        <w:t>избирательных участков №№</w:t>
      </w:r>
      <w:r w:rsidR="00565367">
        <w:rPr>
          <w:szCs w:val="28"/>
        </w:rPr>
        <w:t>24-01 -24-76</w:t>
      </w:r>
    </w:p>
    <w:p w:rsidR="00116E00" w:rsidRPr="00C87F18" w:rsidRDefault="00116E00" w:rsidP="00C87F18">
      <w:pPr>
        <w:pStyle w:val="2"/>
        <w:keepNext w:val="0"/>
        <w:widowControl/>
        <w:spacing w:before="0" w:after="0"/>
        <w:rPr>
          <w:bCs/>
          <w:szCs w:val="28"/>
        </w:rPr>
      </w:pPr>
      <w:r w:rsidRPr="002A4EFA">
        <w:rPr>
          <w:szCs w:val="28"/>
        </w:rPr>
        <w:t xml:space="preserve"> при </w:t>
      </w:r>
      <w:r w:rsidR="002A4EFA">
        <w:rPr>
          <w:szCs w:val="28"/>
        </w:rPr>
        <w:t xml:space="preserve">проведении </w:t>
      </w:r>
      <w:r w:rsidR="002A4EFA" w:rsidRPr="002A4EFA">
        <w:rPr>
          <w:snapToGrid w:val="0"/>
          <w:szCs w:val="28"/>
        </w:rPr>
        <w:t xml:space="preserve">общероссийского </w:t>
      </w:r>
      <w:r w:rsidR="002A4EFA" w:rsidRPr="00C87F18">
        <w:rPr>
          <w:bCs/>
          <w:snapToGrid w:val="0"/>
          <w:szCs w:val="28"/>
        </w:rPr>
        <w:t xml:space="preserve">голосования </w:t>
      </w:r>
      <w:r w:rsidR="00EF68FE" w:rsidRPr="00C87F18">
        <w:rPr>
          <w:bCs/>
          <w:snapToGrid w:val="0"/>
          <w:szCs w:val="28"/>
        </w:rPr>
        <w:t xml:space="preserve">по вопросу одобрения изменений в Конституцию Российской Федерации </w:t>
      </w:r>
    </w:p>
    <w:p w:rsidR="00116E00" w:rsidRPr="0085162A" w:rsidRDefault="00116E00" w:rsidP="002A4EFA">
      <w:pPr>
        <w:pStyle w:val="a4"/>
        <w:rPr>
          <w:b/>
          <w:szCs w:val="28"/>
        </w:rPr>
      </w:pPr>
    </w:p>
    <w:p w:rsidR="002A4EFA" w:rsidRPr="007C41EE" w:rsidRDefault="002A4EFA" w:rsidP="002A4EFA">
      <w:pPr>
        <w:ind w:firstLine="708"/>
        <w:jc w:val="both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>В   соответствии с пункт</w:t>
      </w:r>
      <w:r w:rsidR="00EF68FE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6.6 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</w:t>
      </w:r>
      <w:r w:rsidR="00EF68FE">
        <w:rPr>
          <w:sz w:val="28"/>
          <w:szCs w:val="28"/>
        </w:rPr>
        <w:t xml:space="preserve">от 20 марта 2020 года </w:t>
      </w:r>
      <w:r>
        <w:rPr>
          <w:sz w:val="28"/>
          <w:szCs w:val="28"/>
        </w:rPr>
        <w:t>№ 244/1804-7</w:t>
      </w:r>
      <w:r w:rsidR="0009781F" w:rsidRPr="0009781F">
        <w:rPr>
          <w:sz w:val="28"/>
          <w:szCs w:val="28"/>
        </w:rPr>
        <w:t xml:space="preserve"> </w:t>
      </w:r>
      <w:r w:rsidR="0009781F" w:rsidRPr="00FC48DA">
        <w:rPr>
          <w:rFonts w:eastAsia="Times New Roman"/>
          <w:color w:val="000000" w:themeColor="text1"/>
          <w:sz w:val="28"/>
          <w:szCs w:val="28"/>
        </w:rPr>
        <w:t>(в редакции от 02.06.2020 №250/184</w:t>
      </w:r>
      <w:r w:rsidR="0009781F" w:rsidRPr="00581403">
        <w:rPr>
          <w:rFonts w:eastAsia="Times New Roman"/>
          <w:color w:val="000000" w:themeColor="text1"/>
          <w:sz w:val="28"/>
          <w:szCs w:val="28"/>
        </w:rPr>
        <w:t>0</w:t>
      </w:r>
      <w:r w:rsidR="0009781F" w:rsidRPr="00FC48DA">
        <w:rPr>
          <w:rFonts w:eastAsia="Times New Roman"/>
          <w:color w:val="000000" w:themeColor="text1"/>
          <w:sz w:val="28"/>
          <w:szCs w:val="28"/>
        </w:rPr>
        <w:t>-7)</w:t>
      </w:r>
      <w:r w:rsidRPr="009A5D33">
        <w:rPr>
          <w:sz w:val="28"/>
          <w:szCs w:val="28"/>
        </w:rPr>
        <w:t xml:space="preserve">, территориальная избирательная комиссия </w:t>
      </w:r>
      <w:r w:rsidR="00565367">
        <w:rPr>
          <w:sz w:val="28"/>
          <w:szCs w:val="28"/>
        </w:rPr>
        <w:t xml:space="preserve">Советского округа города Липецка </w:t>
      </w:r>
      <w:r w:rsidRPr="007C41EE">
        <w:rPr>
          <w:b/>
          <w:bCs/>
          <w:sz w:val="28"/>
          <w:szCs w:val="28"/>
        </w:rPr>
        <w:t>постановляет:</w:t>
      </w:r>
    </w:p>
    <w:p w:rsidR="00116E00" w:rsidRDefault="001D2861" w:rsidP="00565367">
      <w:pPr>
        <w:pStyle w:val="14-15"/>
        <w:spacing w:line="240" w:lineRule="auto"/>
        <w:ind w:firstLine="0"/>
        <w:rPr>
          <w:szCs w:val="28"/>
        </w:rPr>
      </w:pPr>
      <w:r>
        <w:rPr>
          <w:bCs/>
          <w:i/>
          <w:iCs/>
          <w:sz w:val="22"/>
          <w:szCs w:val="22"/>
        </w:rPr>
        <w:t xml:space="preserve">        </w:t>
      </w:r>
      <w:r w:rsidR="00576EBC" w:rsidRPr="00EF68FE">
        <w:rPr>
          <w:szCs w:val="28"/>
        </w:rPr>
        <w:t>О</w:t>
      </w:r>
      <w:r w:rsidR="00116E00" w:rsidRPr="00EF68FE">
        <w:rPr>
          <w:szCs w:val="28"/>
        </w:rPr>
        <w:t>пределить количество переносных ящиков</w:t>
      </w:r>
      <w:r w:rsidR="0009781F">
        <w:rPr>
          <w:szCs w:val="28"/>
        </w:rPr>
        <w:t>,</w:t>
      </w:r>
      <w:r w:rsidR="0009781F" w:rsidRPr="0009781F">
        <w:rPr>
          <w:szCs w:val="28"/>
        </w:rPr>
        <w:t xml:space="preserve"> </w:t>
      </w:r>
      <w:r w:rsidR="0009781F" w:rsidRPr="00EF68FE">
        <w:rPr>
          <w:szCs w:val="28"/>
        </w:rPr>
        <w:t>используемых участковыми избирательными комиссиями</w:t>
      </w:r>
      <w:r w:rsidR="00F85F9F" w:rsidRPr="00EF68FE">
        <w:rPr>
          <w:szCs w:val="28"/>
        </w:rPr>
        <w:t xml:space="preserve"> </w:t>
      </w:r>
      <w:r w:rsidR="000F3678">
        <w:rPr>
          <w:szCs w:val="28"/>
        </w:rPr>
        <w:t>избирательных участков №№</w:t>
      </w:r>
      <w:r w:rsidR="00565367">
        <w:rPr>
          <w:szCs w:val="28"/>
        </w:rPr>
        <w:t>24-01- 24-76</w:t>
      </w:r>
      <w:r w:rsidR="000F3678">
        <w:rPr>
          <w:szCs w:val="28"/>
        </w:rPr>
        <w:t xml:space="preserve"> </w:t>
      </w:r>
      <w:r w:rsidR="00F85F9F" w:rsidRPr="00EF68FE">
        <w:rPr>
          <w:szCs w:val="28"/>
        </w:rPr>
        <w:t xml:space="preserve">при проведении </w:t>
      </w:r>
      <w:r w:rsidR="002A4EFA" w:rsidRPr="00EF68FE">
        <w:rPr>
          <w:snapToGrid w:val="0"/>
          <w:szCs w:val="28"/>
        </w:rPr>
        <w:t>общероссийского голосования</w:t>
      </w:r>
      <w:r w:rsidR="00EF68FE" w:rsidRPr="00EF68FE">
        <w:rPr>
          <w:snapToGrid w:val="0"/>
          <w:szCs w:val="28"/>
        </w:rPr>
        <w:t xml:space="preserve"> по вопросу одобрения изменений в Конституцию Российской Федерации</w:t>
      </w:r>
      <w:r w:rsidR="00116E00" w:rsidRPr="00EF68FE">
        <w:rPr>
          <w:szCs w:val="28"/>
        </w:rPr>
        <w:t>:</w:t>
      </w:r>
    </w:p>
    <w:p w:rsidR="0009781F" w:rsidRPr="00EF68FE" w:rsidRDefault="0009781F" w:rsidP="00EF68FE">
      <w:pPr>
        <w:pStyle w:val="3"/>
        <w:ind w:firstLine="708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2"/>
        <w:gridCol w:w="5299"/>
      </w:tblGrid>
      <w:tr w:rsidR="002A4EFA" w:rsidRPr="001D2861" w:rsidTr="002A4EFA">
        <w:tc>
          <w:tcPr>
            <w:tcW w:w="2232" w:type="pct"/>
          </w:tcPr>
          <w:p w:rsidR="002A4EFA" w:rsidRPr="001D2861" w:rsidRDefault="002A4EFA" w:rsidP="002A4EFA">
            <w:pPr>
              <w:jc w:val="center"/>
              <w:rPr>
                <w:b/>
                <w:sz w:val="28"/>
                <w:szCs w:val="28"/>
              </w:rPr>
            </w:pPr>
            <w:r w:rsidRPr="001D2861">
              <w:rPr>
                <w:b/>
                <w:sz w:val="28"/>
                <w:szCs w:val="28"/>
              </w:rPr>
              <w:t>№№</w:t>
            </w:r>
          </w:p>
          <w:p w:rsidR="002A4EFA" w:rsidRPr="001D2861" w:rsidRDefault="002A4EFA" w:rsidP="002A4EFA">
            <w:pPr>
              <w:jc w:val="center"/>
              <w:rPr>
                <w:b/>
                <w:sz w:val="28"/>
                <w:szCs w:val="28"/>
              </w:rPr>
            </w:pPr>
            <w:r w:rsidRPr="001D2861">
              <w:rPr>
                <w:b/>
                <w:sz w:val="28"/>
                <w:szCs w:val="28"/>
              </w:rPr>
              <w:t>участков</w:t>
            </w:r>
          </w:p>
        </w:tc>
        <w:tc>
          <w:tcPr>
            <w:tcW w:w="2768" w:type="pct"/>
          </w:tcPr>
          <w:p w:rsidR="002A4EFA" w:rsidRPr="001D2861" w:rsidRDefault="002A4EFA" w:rsidP="002A4EFA">
            <w:pPr>
              <w:jc w:val="center"/>
              <w:rPr>
                <w:b/>
                <w:sz w:val="28"/>
                <w:szCs w:val="28"/>
              </w:rPr>
            </w:pPr>
            <w:r w:rsidRPr="001D2861">
              <w:rPr>
                <w:b/>
                <w:sz w:val="28"/>
                <w:szCs w:val="28"/>
              </w:rPr>
              <w:t>Количество</w:t>
            </w:r>
          </w:p>
          <w:p w:rsidR="002A4EFA" w:rsidRPr="001D2861" w:rsidRDefault="0009781F" w:rsidP="002A4EFA">
            <w:pPr>
              <w:jc w:val="center"/>
              <w:rPr>
                <w:b/>
                <w:sz w:val="28"/>
                <w:szCs w:val="28"/>
              </w:rPr>
            </w:pPr>
            <w:r w:rsidRPr="001D2861">
              <w:rPr>
                <w:b/>
                <w:sz w:val="28"/>
                <w:szCs w:val="28"/>
              </w:rPr>
              <w:t xml:space="preserve">переносных </w:t>
            </w:r>
            <w:r w:rsidR="002A4EFA" w:rsidRPr="001D2861">
              <w:rPr>
                <w:b/>
                <w:sz w:val="28"/>
                <w:szCs w:val="28"/>
              </w:rPr>
              <w:t>ящиков</w:t>
            </w:r>
          </w:p>
        </w:tc>
      </w:tr>
      <w:tr w:rsidR="00565367" w:rsidRPr="008E3B03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24-01</w:t>
            </w:r>
          </w:p>
        </w:tc>
        <w:tc>
          <w:tcPr>
            <w:tcW w:w="2768" w:type="pct"/>
          </w:tcPr>
          <w:p w:rsidR="00565367" w:rsidRPr="00620665" w:rsidRDefault="00565367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24-02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24-03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24-04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24-05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24-06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24-07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24-12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24-13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24-14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24-15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lastRenderedPageBreak/>
              <w:t>24-16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24-17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24-18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24-19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24-20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24-21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24-22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24-23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24-24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24-26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24-27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24-28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24-29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24-31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24-32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24-33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24-34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24-35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24-36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24-37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24-38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24-40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24-41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24-42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24-43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24-44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24-45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24-46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24-47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24-48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24-49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24-50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lastRenderedPageBreak/>
              <w:t>24-61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24-64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24-65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24-66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24-67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24-68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24-69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24-70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24-71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24-72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24-73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565367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65367" w:rsidRPr="00620665" w:rsidTr="002A4EFA">
        <w:tc>
          <w:tcPr>
            <w:tcW w:w="2232" w:type="pct"/>
            <w:vAlign w:val="bottom"/>
          </w:tcPr>
          <w:p w:rsidR="00565367" w:rsidRPr="00110B87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24-76</w:t>
            </w:r>
          </w:p>
        </w:tc>
        <w:tc>
          <w:tcPr>
            <w:tcW w:w="2768" w:type="pct"/>
          </w:tcPr>
          <w:p w:rsidR="00565367" w:rsidRPr="00620665" w:rsidRDefault="00565367" w:rsidP="00A960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65367" w:rsidRPr="00565367" w:rsidTr="002A4EFA">
        <w:tc>
          <w:tcPr>
            <w:tcW w:w="2232" w:type="pct"/>
            <w:vAlign w:val="bottom"/>
          </w:tcPr>
          <w:p w:rsidR="00565367" w:rsidRPr="00565367" w:rsidRDefault="00565367" w:rsidP="00A960B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65367"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768" w:type="pct"/>
          </w:tcPr>
          <w:p w:rsidR="00565367" w:rsidRPr="00565367" w:rsidRDefault="00565367" w:rsidP="00A960B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65367">
              <w:rPr>
                <w:b/>
                <w:color w:val="000000"/>
                <w:sz w:val="28"/>
                <w:szCs w:val="28"/>
              </w:rPr>
              <w:t>222</w:t>
            </w: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p w:rsidR="00116E00" w:rsidRDefault="00116E00" w:rsidP="00116E00">
      <w:pPr>
        <w:jc w:val="both"/>
        <w:rPr>
          <w:b/>
          <w:sz w:val="28"/>
          <w:szCs w:val="20"/>
        </w:rPr>
      </w:pPr>
    </w:p>
    <w:p w:rsidR="0009781F" w:rsidRDefault="0009781F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565367" w:rsidRPr="0011242C" w:rsidTr="00A960B0">
        <w:tc>
          <w:tcPr>
            <w:tcW w:w="5293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9781F" w:rsidRDefault="0009781F" w:rsidP="00565367">
      <w:pPr>
        <w:pStyle w:val="a4"/>
        <w:spacing w:before="0" w:after="0"/>
        <w:rPr>
          <w:b/>
          <w:sz w:val="28"/>
          <w:szCs w:val="20"/>
        </w:rPr>
      </w:pPr>
    </w:p>
    <w:sectPr w:rsidR="0009781F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6E00"/>
    <w:rsid w:val="0009781F"/>
    <w:rsid w:val="000F3678"/>
    <w:rsid w:val="00116E00"/>
    <w:rsid w:val="00151E58"/>
    <w:rsid w:val="001D2861"/>
    <w:rsid w:val="0020084B"/>
    <w:rsid w:val="002315F7"/>
    <w:rsid w:val="00270DB3"/>
    <w:rsid w:val="002A4EFA"/>
    <w:rsid w:val="003B1F16"/>
    <w:rsid w:val="00565367"/>
    <w:rsid w:val="00576EBC"/>
    <w:rsid w:val="005A3896"/>
    <w:rsid w:val="00620665"/>
    <w:rsid w:val="007B2576"/>
    <w:rsid w:val="007D1A85"/>
    <w:rsid w:val="0088096C"/>
    <w:rsid w:val="00882741"/>
    <w:rsid w:val="00995E73"/>
    <w:rsid w:val="009D6A02"/>
    <w:rsid w:val="00B1520F"/>
    <w:rsid w:val="00B96A62"/>
    <w:rsid w:val="00BC12DF"/>
    <w:rsid w:val="00C57CAE"/>
    <w:rsid w:val="00C87F18"/>
    <w:rsid w:val="00CA7299"/>
    <w:rsid w:val="00CD659B"/>
    <w:rsid w:val="00DC4E70"/>
    <w:rsid w:val="00E34A7D"/>
    <w:rsid w:val="00EA7D14"/>
    <w:rsid w:val="00EF68FE"/>
    <w:rsid w:val="00F85F9F"/>
    <w:rsid w:val="00F9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22</cp:revision>
  <cp:lastPrinted>2020-06-08T12:54:00Z</cp:lastPrinted>
  <dcterms:created xsi:type="dcterms:W3CDTF">2019-02-06T12:31:00Z</dcterms:created>
  <dcterms:modified xsi:type="dcterms:W3CDTF">2020-06-10T11:38:00Z</dcterms:modified>
</cp:coreProperties>
</file>