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DD1EBB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F25EB6">
        <w:rPr>
          <w:szCs w:val="28"/>
        </w:rPr>
        <w:t>107/102</w:t>
      </w:r>
      <w:r w:rsidR="003C0AF3">
        <w:rPr>
          <w:szCs w:val="28"/>
        </w:rPr>
        <w:t>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3C0AF3">
        <w:rPr>
          <w:b/>
        </w:rPr>
        <w:t>53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3C0AF3">
        <w:rPr>
          <w:b/>
        </w:rPr>
        <w:t>Шустиковой Ольги Александровны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E22B6D">
        <w:t>5</w:t>
      </w:r>
      <w:r w:rsidR="003C0AF3">
        <w:t>3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3C0AF3" w:rsidRPr="003C0AF3">
        <w:t>Шустиковой Ольги Александровны</w:t>
      </w:r>
      <w:r w:rsidR="003C0AF3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22B6D">
        <w:rPr>
          <w:rFonts w:ascii="Times New Roman CYR" w:hAnsi="Times New Roman CYR"/>
        </w:rPr>
        <w:t>5</w:t>
      </w:r>
      <w:r w:rsidR="003C0AF3">
        <w:rPr>
          <w:rFonts w:ascii="Times New Roman CYR" w:hAnsi="Times New Roman CYR"/>
        </w:rPr>
        <w:t>3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3C0AF3" w:rsidRPr="003C0AF3">
        <w:t>Шустиковой Ольги Александровны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E22B6D">
        <w:rPr>
          <w:color w:val="000000"/>
          <w:szCs w:val="28"/>
        </w:rPr>
        <w:t>собрания избирателей по месту работы</w:t>
      </w:r>
      <w:r w:rsidRPr="00386900">
        <w:rPr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15E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15E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F15EF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F663A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C0AF3"/>
    <w:rsid w:val="003D3464"/>
    <w:rsid w:val="003E2C5D"/>
    <w:rsid w:val="003F15EF"/>
    <w:rsid w:val="00427BA2"/>
    <w:rsid w:val="0043460B"/>
    <w:rsid w:val="004C3B6E"/>
    <w:rsid w:val="004C469E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8F3A3A"/>
    <w:rsid w:val="0090491D"/>
    <w:rsid w:val="009141AA"/>
    <w:rsid w:val="009451B7"/>
    <w:rsid w:val="00963F98"/>
    <w:rsid w:val="00973652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DD1EBB"/>
    <w:rsid w:val="00E22B6D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2020-06-03T09:43:00Z</dcterms:created>
  <dcterms:modified xsi:type="dcterms:W3CDTF">2020-06-03T10:16:00Z</dcterms:modified>
</cp:coreProperties>
</file>