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FE79D1" w:rsidRDefault="00000CE1" w:rsidP="00000CE1">
            <w:pPr>
              <w:snapToGrid w:val="0"/>
              <w:rPr>
                <w:szCs w:val="28"/>
              </w:rPr>
            </w:pPr>
            <w:r w:rsidRPr="00FE79D1">
              <w:rPr>
                <w:szCs w:val="28"/>
                <w:lang w:val="en-US"/>
              </w:rPr>
              <w:t>20</w:t>
            </w:r>
            <w:r w:rsidR="00E47CEE" w:rsidRPr="00FE79D1">
              <w:rPr>
                <w:szCs w:val="28"/>
                <w:lang w:val="en-US"/>
              </w:rPr>
              <w:t xml:space="preserve"> </w:t>
            </w:r>
            <w:r w:rsidRPr="00FE79D1">
              <w:rPr>
                <w:szCs w:val="28"/>
              </w:rPr>
              <w:t xml:space="preserve">марта </w:t>
            </w:r>
            <w:r w:rsidR="00E47CEE" w:rsidRPr="00FE79D1">
              <w:rPr>
                <w:szCs w:val="28"/>
              </w:rPr>
              <w:t>20</w:t>
            </w:r>
            <w:r w:rsidRPr="00FE79D1">
              <w:rPr>
                <w:szCs w:val="28"/>
              </w:rPr>
              <w:t>20</w:t>
            </w:r>
            <w:r w:rsidR="00E47CEE" w:rsidRPr="00FE79D1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FE79D1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FE79D1" w:rsidRDefault="00E47CEE" w:rsidP="00000CE1">
            <w:pPr>
              <w:snapToGrid w:val="0"/>
              <w:jc w:val="right"/>
              <w:rPr>
                <w:szCs w:val="28"/>
                <w:lang w:val="en-US"/>
              </w:rPr>
            </w:pPr>
            <w:r w:rsidRPr="00FE79D1">
              <w:rPr>
                <w:szCs w:val="28"/>
              </w:rPr>
              <w:t>№</w:t>
            </w:r>
            <w:r w:rsidR="00FE79D1">
              <w:rPr>
                <w:szCs w:val="28"/>
              </w:rPr>
              <w:t xml:space="preserve"> 104/100</w:t>
            </w:r>
            <w:r w:rsidR="003A26C2">
              <w:rPr>
                <w:szCs w:val="28"/>
              </w:rPr>
              <w:t>7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6E6627" w:rsidRPr="006E6627" w:rsidRDefault="006E6627" w:rsidP="006E6627">
      <w:pPr>
        <w:pStyle w:val="1"/>
        <w:jc w:val="center"/>
        <w:rPr>
          <w:rFonts w:ascii="Times New Roman" w:hAnsi="Times New Roman"/>
          <w:bCs w:val="0"/>
          <w:sz w:val="28"/>
          <w:szCs w:val="28"/>
        </w:rPr>
      </w:pPr>
      <w:r w:rsidRPr="006E6627">
        <w:rPr>
          <w:rFonts w:ascii="Times New Roman" w:hAnsi="Times New Roman"/>
          <w:bCs w:val="0"/>
          <w:sz w:val="28"/>
          <w:szCs w:val="28"/>
        </w:rPr>
        <w:t>О привлечении граждан к выполнению работ, оказанию услуг, связанных с подготовкой и проведением общероссийского голосования по вопросу одобрения изменений в Конституцию Российской Федерации</w:t>
      </w:r>
    </w:p>
    <w:p w:rsidR="00EA7BBF" w:rsidRDefault="00EA7BBF" w:rsidP="00EA7BBF">
      <w:pPr>
        <w:ind w:firstLine="709"/>
        <w:jc w:val="both"/>
        <w:rPr>
          <w:sz w:val="10"/>
          <w:szCs w:val="10"/>
        </w:rPr>
      </w:pPr>
    </w:p>
    <w:p w:rsidR="00B35B71" w:rsidRDefault="00A8659F" w:rsidP="00A8659F">
      <w:pPr>
        <w:pStyle w:val="1"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8659F">
        <w:rPr>
          <w:rFonts w:ascii="Times New Roman" w:hAnsi="Times New Roman"/>
          <w:b w:val="0"/>
          <w:sz w:val="28"/>
          <w:szCs w:val="28"/>
        </w:rPr>
        <w:t xml:space="preserve">В соответствии с подпунктом «а» пункта 6 </w:t>
      </w:r>
      <w:r w:rsidRPr="00A8659F">
        <w:rPr>
          <w:rFonts w:ascii="Times New Roman" w:hAnsi="Times New Roman"/>
          <w:b w:val="0"/>
          <w:bCs w:val="0"/>
          <w:sz w:val="28"/>
          <w:szCs w:val="28"/>
        </w:rPr>
        <w:t>Порядка финансового обеспечения подготовки и проведения общероссийского голосования по вопросу одобрения изменений в Конституцию Российской Федерации, утвержденного</w:t>
      </w:r>
      <w:r w:rsidRPr="00A8659F">
        <w:rPr>
          <w:rFonts w:ascii="Times New Roman" w:hAnsi="Times New Roman"/>
          <w:b w:val="0"/>
          <w:sz w:val="28"/>
          <w:szCs w:val="28"/>
        </w:rPr>
        <w:t xml:space="preserve"> постановлением Центральной избирательной комиссии Российской Федерации от 28 февраля 2020 года № 240/1780-7, пунктом 8 Порядка выплаты дополнительной оплаты труда (вознаграждения), а также иных выплат в период подготовки и проведения </w:t>
      </w:r>
      <w:r w:rsidRPr="00A8659F">
        <w:rPr>
          <w:rFonts w:ascii="Times New Roman" w:hAnsi="Times New Roman"/>
          <w:b w:val="0"/>
          <w:bCs w:val="0"/>
          <w:sz w:val="28"/>
          <w:szCs w:val="28"/>
        </w:rPr>
        <w:t>общероссийского голосования по вопросу одобрения изменений в Конституцию Российской Федерации</w:t>
      </w:r>
      <w:r w:rsidRPr="00A8659F">
        <w:rPr>
          <w:rFonts w:ascii="Times New Roman" w:hAnsi="Times New Roman"/>
          <w:b w:val="0"/>
          <w:sz w:val="28"/>
          <w:szCs w:val="28"/>
        </w:rPr>
        <w:t xml:space="preserve">, утвержденного постановлением Центральной избирательной комиссии Российской Федерации от 4 марта 2020 года № 241/1792-7 </w:t>
      </w:r>
      <w:r w:rsidR="00E47CEE" w:rsidRPr="00A8659F">
        <w:rPr>
          <w:rFonts w:ascii="Times New Roman" w:hAnsi="Times New Roman"/>
          <w:b w:val="0"/>
          <w:sz w:val="28"/>
          <w:szCs w:val="28"/>
        </w:rPr>
        <w:t>территориальная избирательная комиссия Советского округа города Липецка</w:t>
      </w:r>
      <w:r w:rsidR="00EA7BBF" w:rsidRPr="00A8659F">
        <w:rPr>
          <w:rFonts w:ascii="Times New Roman" w:hAnsi="Times New Roman"/>
          <w:b w:val="0"/>
          <w:sz w:val="28"/>
          <w:szCs w:val="28"/>
        </w:rPr>
        <w:t xml:space="preserve"> </w:t>
      </w:r>
      <w:r w:rsidR="008A3CFA" w:rsidRPr="00A8659F">
        <w:rPr>
          <w:rFonts w:ascii="Times New Roman" w:hAnsi="Times New Roman"/>
          <w:b w:val="0"/>
          <w:sz w:val="28"/>
          <w:szCs w:val="28"/>
        </w:rPr>
        <w:t>постановляет:</w:t>
      </w:r>
    </w:p>
    <w:p w:rsidR="000A6D59" w:rsidRPr="000A6D59" w:rsidRDefault="000A6D59" w:rsidP="000A6D59"/>
    <w:p w:rsidR="00A8659F" w:rsidRPr="00A8659F" w:rsidRDefault="00A8659F" w:rsidP="00A8659F">
      <w:pPr>
        <w:pStyle w:val="1"/>
        <w:spacing w:line="276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A8659F">
        <w:rPr>
          <w:rFonts w:ascii="Times New Roman" w:hAnsi="Times New Roman"/>
          <w:b w:val="0"/>
          <w:sz w:val="28"/>
          <w:szCs w:val="28"/>
        </w:rPr>
        <w:t>1.Привлечь к выполнению работ, оказанию услуг, связанных с подготовкой и проведением общероссийского голосования по вопросу одобрения изменений в Конституцию Российской Федерации</w:t>
      </w:r>
      <w:r w:rsidRPr="00A8659F">
        <w:rPr>
          <w:rFonts w:ascii="Times New Roman" w:hAnsi="Times New Roman"/>
          <w:b w:val="0"/>
          <w:bCs w:val="0"/>
          <w:sz w:val="28"/>
          <w:szCs w:val="28"/>
        </w:rPr>
        <w:t>,</w:t>
      </w:r>
      <w:r w:rsidRPr="00A8659F">
        <w:rPr>
          <w:rFonts w:ascii="Times New Roman" w:hAnsi="Times New Roman"/>
          <w:b w:val="0"/>
          <w:sz w:val="28"/>
          <w:szCs w:val="28"/>
        </w:rPr>
        <w:t xml:space="preserve"> граждан по гражданско-правовым договорам согласно Приложения №1.  </w:t>
      </w:r>
    </w:p>
    <w:p w:rsidR="00A8659F" w:rsidRDefault="00A8659F" w:rsidP="00A8659F">
      <w:pPr>
        <w:spacing w:line="276" w:lineRule="auto"/>
        <w:jc w:val="both"/>
        <w:rPr>
          <w:szCs w:val="28"/>
        </w:rPr>
      </w:pPr>
    </w:p>
    <w:p w:rsidR="000A6D59" w:rsidRPr="00A8659F" w:rsidRDefault="000A6D59" w:rsidP="00A8659F">
      <w:pPr>
        <w:spacing w:line="276" w:lineRule="auto"/>
        <w:jc w:val="both"/>
        <w:rPr>
          <w:szCs w:val="28"/>
        </w:rPr>
      </w:pPr>
    </w:p>
    <w:p w:rsidR="00A8659F" w:rsidRPr="00A8659F" w:rsidRDefault="00A8659F" w:rsidP="00A8659F">
      <w:pPr>
        <w:spacing w:line="276" w:lineRule="auto"/>
        <w:ind w:firstLine="567"/>
        <w:jc w:val="both"/>
        <w:rPr>
          <w:szCs w:val="28"/>
        </w:rPr>
      </w:pPr>
      <w:r w:rsidRPr="00A8659F">
        <w:rPr>
          <w:szCs w:val="28"/>
        </w:rPr>
        <w:t>2.Председателю территориальной избирательной комиссии Советского округа города Липецка Чейкиной Елене Владимировне заключить соответствующие гражданско-правовые договора с указанными в Приложении №1 лицами.</w:t>
      </w:r>
    </w:p>
    <w:p w:rsidR="00A8659F" w:rsidRDefault="00A8659F" w:rsidP="00A8659F">
      <w:pPr>
        <w:spacing w:line="276" w:lineRule="auto"/>
        <w:ind w:firstLine="708"/>
        <w:jc w:val="both"/>
        <w:rPr>
          <w:szCs w:val="28"/>
        </w:rPr>
      </w:pPr>
    </w:p>
    <w:p w:rsidR="000A6D59" w:rsidRPr="00A8659F" w:rsidRDefault="000A6D59" w:rsidP="00A8659F">
      <w:pPr>
        <w:spacing w:line="276" w:lineRule="auto"/>
        <w:ind w:firstLine="708"/>
        <w:jc w:val="both"/>
        <w:rPr>
          <w:szCs w:val="28"/>
        </w:rPr>
      </w:pPr>
      <w:bookmarkStart w:id="0" w:name="_GoBack"/>
      <w:bookmarkEnd w:id="0"/>
    </w:p>
    <w:p w:rsidR="00A8659F" w:rsidRPr="00A8659F" w:rsidRDefault="00A8659F" w:rsidP="00A8659F">
      <w:pPr>
        <w:pStyle w:val="a6"/>
        <w:spacing w:line="276" w:lineRule="auto"/>
        <w:jc w:val="both"/>
        <w:rPr>
          <w:b w:val="0"/>
          <w:snapToGrid w:val="0"/>
          <w:szCs w:val="28"/>
        </w:rPr>
      </w:pPr>
      <w:r w:rsidRPr="00A8659F">
        <w:rPr>
          <w:b w:val="0"/>
          <w:szCs w:val="28"/>
        </w:rPr>
        <w:tab/>
        <w:t xml:space="preserve">3. Оплата указанных в Приложении №1 к настоящему постановлению работ, услуг производится за счет средств федерального бюджета, </w:t>
      </w:r>
      <w:r w:rsidRPr="00A8659F">
        <w:rPr>
          <w:b w:val="0"/>
          <w:szCs w:val="28"/>
        </w:rPr>
        <w:lastRenderedPageBreak/>
        <w:t>выделенных территориальной избирательной комиссии на подготовку и проведение общероссийского голосования по вопросу одобрения изменений в Конституцию Российской Федерации</w:t>
      </w:r>
      <w:r w:rsidRPr="00A8659F">
        <w:rPr>
          <w:b w:val="0"/>
          <w:snapToGrid w:val="0"/>
          <w:szCs w:val="28"/>
        </w:rPr>
        <w:t>.</w:t>
      </w:r>
    </w:p>
    <w:p w:rsidR="00B35B71" w:rsidRPr="00EF4BA0" w:rsidRDefault="00B35B71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EA25D0" w:rsidRDefault="00EA25D0" w:rsidP="00641D38">
      <w:pPr>
        <w:jc w:val="both"/>
      </w:pPr>
    </w:p>
    <w:sectPr w:rsidR="00EA25D0" w:rsidSect="009172DF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24E" w:rsidRDefault="0031324E">
      <w:r>
        <w:separator/>
      </w:r>
    </w:p>
  </w:endnote>
  <w:endnote w:type="continuationSeparator" w:id="0">
    <w:p w:rsidR="0031324E" w:rsidRDefault="00313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24E" w:rsidRDefault="0031324E">
      <w:r>
        <w:separator/>
      </w:r>
    </w:p>
  </w:footnote>
  <w:footnote w:type="continuationSeparator" w:id="0">
    <w:p w:rsidR="0031324E" w:rsidRDefault="00313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27382F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27382F">
    <w:pPr>
      <w:pStyle w:val="a4"/>
    </w:pPr>
    <w:r>
      <w:fldChar w:fldCharType="begin"/>
    </w:r>
    <w:r w:rsidR="000A6D59">
      <w:instrText xml:space="preserve"> TIME \@ "H:mm" </w:instrText>
    </w:r>
    <w:r>
      <w:fldChar w:fldCharType="separate"/>
    </w:r>
    <w:r w:rsidR="00641D38">
      <w:rPr>
        <w:noProof/>
      </w:rPr>
      <w:t>10:47</w:t>
    </w:r>
    <w:r>
      <w:rPr>
        <w:noProof/>
      </w:rPr>
      <w:fldChar w:fldCharType="end"/>
    </w:r>
    <w:r>
      <w:fldChar w:fldCharType="begin"/>
    </w:r>
    <w:r w:rsidR="000A6D59">
      <w:instrText xml:space="preserve"> TIME \@ "H:mm" </w:instrText>
    </w:r>
    <w:r>
      <w:fldChar w:fldCharType="separate"/>
    </w:r>
    <w:r w:rsidR="00641D38">
      <w:rPr>
        <w:noProof/>
      </w:rPr>
      <w:t>10:47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A6D59"/>
    <w:rsid w:val="000B4E51"/>
    <w:rsid w:val="000C0FD0"/>
    <w:rsid w:val="000F2D8A"/>
    <w:rsid w:val="001B5D2C"/>
    <w:rsid w:val="001C7D41"/>
    <w:rsid w:val="001E0F28"/>
    <w:rsid w:val="0022079F"/>
    <w:rsid w:val="00233D32"/>
    <w:rsid w:val="0027382F"/>
    <w:rsid w:val="00285850"/>
    <w:rsid w:val="002879DC"/>
    <w:rsid w:val="00293A56"/>
    <w:rsid w:val="00293DA5"/>
    <w:rsid w:val="002A0D8C"/>
    <w:rsid w:val="002A5A98"/>
    <w:rsid w:val="002A5FB1"/>
    <w:rsid w:val="002B0CE3"/>
    <w:rsid w:val="00305D37"/>
    <w:rsid w:val="0031324E"/>
    <w:rsid w:val="00330711"/>
    <w:rsid w:val="00365FBC"/>
    <w:rsid w:val="00376082"/>
    <w:rsid w:val="0038083D"/>
    <w:rsid w:val="00391E20"/>
    <w:rsid w:val="003A26C2"/>
    <w:rsid w:val="003B4244"/>
    <w:rsid w:val="003E6665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33544"/>
    <w:rsid w:val="005727BD"/>
    <w:rsid w:val="005862A6"/>
    <w:rsid w:val="00594801"/>
    <w:rsid w:val="005A6DFF"/>
    <w:rsid w:val="005B6826"/>
    <w:rsid w:val="005C0F0C"/>
    <w:rsid w:val="0061444E"/>
    <w:rsid w:val="006417A8"/>
    <w:rsid w:val="00641D38"/>
    <w:rsid w:val="00647DBA"/>
    <w:rsid w:val="00653359"/>
    <w:rsid w:val="006633E3"/>
    <w:rsid w:val="006709F6"/>
    <w:rsid w:val="00670D70"/>
    <w:rsid w:val="00672341"/>
    <w:rsid w:val="00685FE8"/>
    <w:rsid w:val="006A0C60"/>
    <w:rsid w:val="006E232F"/>
    <w:rsid w:val="006E6627"/>
    <w:rsid w:val="00713433"/>
    <w:rsid w:val="00736E1C"/>
    <w:rsid w:val="00770D87"/>
    <w:rsid w:val="007819FD"/>
    <w:rsid w:val="00791A9E"/>
    <w:rsid w:val="007E41CB"/>
    <w:rsid w:val="007E4901"/>
    <w:rsid w:val="007E7861"/>
    <w:rsid w:val="007F4857"/>
    <w:rsid w:val="00813030"/>
    <w:rsid w:val="00813042"/>
    <w:rsid w:val="008404E1"/>
    <w:rsid w:val="00850CCF"/>
    <w:rsid w:val="008A3CFA"/>
    <w:rsid w:val="008D489D"/>
    <w:rsid w:val="008F4496"/>
    <w:rsid w:val="009172DF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8659F"/>
    <w:rsid w:val="00A914F9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E079C9"/>
    <w:rsid w:val="00E47CEE"/>
    <w:rsid w:val="00EA25D0"/>
    <w:rsid w:val="00EA7BBF"/>
    <w:rsid w:val="00EE317D"/>
    <w:rsid w:val="00EF4BA0"/>
    <w:rsid w:val="00F73ACB"/>
    <w:rsid w:val="00F90CBB"/>
    <w:rsid w:val="00FA1273"/>
    <w:rsid w:val="00FE2001"/>
    <w:rsid w:val="00FE79D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F7ED9-A561-48CF-82B4-ECC5F60F6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6</cp:revision>
  <cp:lastPrinted>2020-03-20T13:20:00Z</cp:lastPrinted>
  <dcterms:created xsi:type="dcterms:W3CDTF">2020-03-20T07:43:00Z</dcterms:created>
  <dcterms:modified xsi:type="dcterms:W3CDTF">2020-03-22T07:47:00Z</dcterms:modified>
</cp:coreProperties>
</file>