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64F3C67D" w:rsidR="00A57D31" w:rsidRPr="005D0666" w:rsidRDefault="00A57D31" w:rsidP="00A57D31">
      <w:pPr>
        <w:ind w:firstLine="0"/>
      </w:pPr>
      <w:r>
        <w:t xml:space="preserve">          </w:t>
      </w:r>
      <w:r w:rsidR="006E00CA">
        <w:t>18 мая</w:t>
      </w:r>
      <w:r w:rsidRPr="005D0666">
        <w:t xml:space="preserve"> 20</w:t>
      </w:r>
      <w:r>
        <w:t>2</w:t>
      </w:r>
      <w:r w:rsidR="006E00CA">
        <w:t>5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6E00CA">
        <w:t>98</w:t>
      </w:r>
      <w:r w:rsidR="00EC7187">
        <w:t>/</w:t>
      </w:r>
      <w:r w:rsidR="006E00CA">
        <w:t>766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5EC32BF2" w14:textId="71431E5E" w:rsidR="00A55C5F" w:rsidRDefault="00A55C5F" w:rsidP="00A55C5F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объявлению </w:t>
      </w:r>
      <w:r w:rsidRPr="008D2C91">
        <w:rPr>
          <w:b/>
          <w:bCs/>
          <w:szCs w:val="28"/>
        </w:rPr>
        <w:t>благодарности</w:t>
      </w:r>
      <w:r w:rsidR="00DF69EF">
        <w:rPr>
          <w:b/>
          <w:bCs/>
          <w:szCs w:val="28"/>
        </w:rPr>
        <w:t xml:space="preserve"> </w:t>
      </w:r>
    </w:p>
    <w:p w14:paraId="518D2E60" w14:textId="393516FC" w:rsidR="00DF69EF" w:rsidRPr="008D2C91" w:rsidRDefault="00DF69EF" w:rsidP="00A55C5F">
      <w:pPr>
        <w:spacing w:after="0"/>
        <w:ind w:firstLine="0"/>
        <w:contextualSpacing/>
        <w:jc w:val="center"/>
        <w:rPr>
          <w:b/>
          <w:bCs/>
          <w:szCs w:val="28"/>
        </w:rPr>
      </w:pPr>
      <w:bookmarkStart w:id="0" w:name="_Hlk156662020"/>
      <w:bookmarkStart w:id="1" w:name="_Hlk156663131"/>
      <w:bookmarkStart w:id="2" w:name="_Hlk156659416"/>
      <w:r>
        <w:rPr>
          <w:b/>
          <w:bCs/>
          <w:szCs w:val="28"/>
        </w:rPr>
        <w:t>Председателя</w:t>
      </w:r>
      <w:bookmarkEnd w:id="0"/>
      <w:r>
        <w:rPr>
          <w:b/>
          <w:bCs/>
          <w:szCs w:val="28"/>
        </w:rPr>
        <w:t xml:space="preserve"> избирательной комиссии Липецкой области</w:t>
      </w:r>
    </w:p>
    <w:bookmarkEnd w:id="1"/>
    <w:p w14:paraId="5998A64B" w14:textId="12CA2D93" w:rsidR="00A55C5F" w:rsidRPr="00DF69EF" w:rsidRDefault="00A55C5F" w:rsidP="00A55C5F">
      <w:pPr>
        <w:rPr>
          <w:szCs w:val="28"/>
        </w:rPr>
      </w:pPr>
    </w:p>
    <w:bookmarkEnd w:id="2"/>
    <w:p w14:paraId="50306875" w14:textId="3923D349" w:rsidR="00A55C5F" w:rsidRDefault="00A55C5F" w:rsidP="00523D36">
      <w:pPr>
        <w:pStyle w:val="14-15"/>
        <w:spacing w:line="276" w:lineRule="auto"/>
        <w:rPr>
          <w:color w:val="000000"/>
        </w:rPr>
      </w:pPr>
      <w:r w:rsidRPr="0023189A">
        <w:t xml:space="preserve">За </w:t>
      </w:r>
      <w:r w:rsidR="00B00E8D" w:rsidRPr="00B00E8D">
        <w:t>вклад в повышение электоральной активности молодых избирателей</w:t>
      </w:r>
      <w:r w:rsidR="00B00E8D">
        <w:t xml:space="preserve"> </w:t>
      </w:r>
      <w:r w:rsidRPr="00B27412">
        <w:rPr>
          <w:color w:val="000000"/>
        </w:rPr>
        <w:t xml:space="preserve">территориальная избирательная комиссия </w:t>
      </w:r>
      <w:r w:rsidR="00A57D31">
        <w:rPr>
          <w:color w:val="000000"/>
        </w:rPr>
        <w:t>Советского</w:t>
      </w:r>
      <w:r w:rsidR="008E3EB9">
        <w:rPr>
          <w:color w:val="000000"/>
        </w:rPr>
        <w:t xml:space="preserve"> округа города Липецка</w:t>
      </w:r>
      <w:r w:rsidRPr="00B27412">
        <w:rPr>
          <w:color w:val="000000"/>
        </w:rPr>
        <w:t xml:space="preserve"> </w:t>
      </w:r>
      <w:r w:rsidRPr="00523D36">
        <w:rPr>
          <w:b/>
          <w:color w:val="000000"/>
        </w:rPr>
        <w:t>постановляет</w:t>
      </w:r>
      <w:r w:rsidRPr="00B27412">
        <w:rPr>
          <w:color w:val="000000"/>
        </w:rPr>
        <w:t>:</w:t>
      </w:r>
    </w:p>
    <w:p w14:paraId="6C24344E" w14:textId="77777777" w:rsidR="00523D36" w:rsidRDefault="00523D36" w:rsidP="00A55C5F">
      <w:pPr>
        <w:pStyle w:val="14-15"/>
        <w:spacing w:line="240" w:lineRule="auto"/>
        <w:rPr>
          <w:rFonts w:ascii="Times New Roman CYR" w:hAnsi="Times New Roman CYR"/>
          <w:b/>
        </w:rPr>
      </w:pPr>
    </w:p>
    <w:p w14:paraId="43F79271" w14:textId="0789193D" w:rsidR="00A55C5F" w:rsidRPr="00B20B7D" w:rsidRDefault="00A55C5F" w:rsidP="00B20B7D">
      <w:pPr>
        <w:rPr>
          <w:bCs/>
          <w:szCs w:val="28"/>
        </w:rPr>
      </w:pPr>
      <w:r>
        <w:t>1. Представить к объявлению благодарности</w:t>
      </w:r>
      <w:r w:rsidR="00B20B7D">
        <w:t xml:space="preserve"> </w:t>
      </w:r>
      <w:r w:rsidR="00B20B7D" w:rsidRPr="00B20B7D">
        <w:rPr>
          <w:bCs/>
          <w:szCs w:val="28"/>
        </w:rPr>
        <w:t>Председателя избирательной комиссии Липецкой области</w:t>
      </w:r>
      <w:r>
        <w:t>:</w:t>
      </w:r>
    </w:p>
    <w:p w14:paraId="0BB9C781" w14:textId="77777777" w:rsidR="00A55C5F" w:rsidRPr="0023189A" w:rsidRDefault="00A55C5F" w:rsidP="00A55C5F">
      <w:pPr>
        <w:pStyle w:val="31"/>
        <w:spacing w:line="300" w:lineRule="auto"/>
        <w:ind w:left="0" w:firstLine="720"/>
        <w:rPr>
          <w:sz w:val="20"/>
        </w:rPr>
      </w:pPr>
    </w:p>
    <w:tbl>
      <w:tblPr>
        <w:tblW w:w="1018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70"/>
        <w:gridCol w:w="3579"/>
        <w:gridCol w:w="5836"/>
      </w:tblGrid>
      <w:tr w:rsidR="008E3EB9" w14:paraId="35E6369F" w14:textId="77777777" w:rsidTr="00323C33">
        <w:trPr>
          <w:trHeight w:val="224"/>
        </w:trPr>
        <w:tc>
          <w:tcPr>
            <w:tcW w:w="770" w:type="dxa"/>
          </w:tcPr>
          <w:p w14:paraId="71275A28" w14:textId="2DF3F44B" w:rsidR="008E3EB9" w:rsidRDefault="00A57D31" w:rsidP="008E3EB9">
            <w:pPr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3579" w:type="dxa"/>
          </w:tcPr>
          <w:p w14:paraId="0DBA9683" w14:textId="50087BE6" w:rsidR="008E3EB9" w:rsidRPr="00B27412" w:rsidRDefault="00B00E8D" w:rsidP="008E3EB9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B00E8D">
              <w:t>Белозеров</w:t>
            </w:r>
            <w:r>
              <w:t>у</w:t>
            </w:r>
            <w:r w:rsidRPr="00B00E8D">
              <w:t xml:space="preserve"> Валери</w:t>
            </w:r>
            <w:r>
              <w:t>ю</w:t>
            </w:r>
            <w:r w:rsidRPr="00B00E8D">
              <w:t xml:space="preserve"> Дмитриевн</w:t>
            </w:r>
            <w:r>
              <w:t>у</w:t>
            </w:r>
          </w:p>
        </w:tc>
        <w:tc>
          <w:tcPr>
            <w:tcW w:w="5836" w:type="dxa"/>
          </w:tcPr>
          <w:p w14:paraId="4A2CDB4F" w14:textId="764034FB"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>-</w:t>
            </w:r>
            <w:r>
              <w:t xml:space="preserve"> </w:t>
            </w:r>
            <w:r w:rsidR="00323C33">
              <w:t xml:space="preserve">члена </w:t>
            </w:r>
            <w:r w:rsidRPr="001A6C88">
              <w:t>участковой избирательной комиссии избирательного участка № 2</w:t>
            </w:r>
            <w:r w:rsidR="00A57D31">
              <w:t>4</w:t>
            </w:r>
            <w:r w:rsidRPr="001A6C88">
              <w:t>-</w:t>
            </w:r>
            <w:r w:rsidR="00B00E8D">
              <w:t>12</w:t>
            </w:r>
            <w:r>
              <w:t xml:space="preserve"> </w:t>
            </w:r>
            <w:r w:rsidR="005E1BBE" w:rsidRPr="005E1BBE">
              <w:t xml:space="preserve">Советского </w:t>
            </w:r>
            <w:proofErr w:type="gramStart"/>
            <w:r w:rsidR="005E1BBE" w:rsidRPr="005E1BBE">
              <w:t>округа  города</w:t>
            </w:r>
            <w:proofErr w:type="gramEnd"/>
            <w:r w:rsidR="005E1BBE" w:rsidRPr="005E1BBE">
              <w:t xml:space="preserve"> Липецка Липецкой области</w:t>
            </w:r>
          </w:p>
        </w:tc>
      </w:tr>
    </w:tbl>
    <w:p w14:paraId="145BC8BD" w14:textId="77777777" w:rsidR="00323C33" w:rsidRDefault="00323C33" w:rsidP="00A55C5F">
      <w:pPr>
        <w:pStyle w:val="31"/>
        <w:spacing w:line="300" w:lineRule="auto"/>
        <w:ind w:left="0" w:firstLine="709"/>
        <w:rPr>
          <w:sz w:val="28"/>
        </w:rPr>
      </w:pPr>
    </w:p>
    <w:p w14:paraId="13E0D419" w14:textId="395F3407" w:rsidR="00A55C5F" w:rsidRDefault="00A55C5F" w:rsidP="00A55C5F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AB67F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6DD46D99" w14:textId="77777777"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14:paraId="097D80CB" w14:textId="77777777"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14:paraId="2EC2A91D" w14:textId="77777777"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14:paraId="7CDE8E4E" w14:textId="77777777"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14:paraId="01063F33" w14:textId="77777777"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14:paraId="67B33A8D" w14:textId="4043254E"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 xml:space="preserve">к объявлению благодарности </w:t>
      </w:r>
      <w:r w:rsidR="004A5FB4" w:rsidRPr="004A5FB4">
        <w:rPr>
          <w:bCs/>
        </w:rPr>
        <w:t>Председателя избирательной комиссии Липецкой области</w:t>
      </w:r>
    </w:p>
    <w:tbl>
      <w:tblPr>
        <w:tblW w:w="1384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5220"/>
        <w:gridCol w:w="4278"/>
        <w:gridCol w:w="850"/>
        <w:gridCol w:w="3428"/>
      </w:tblGrid>
      <w:tr w:rsidR="00A55C5F" w14:paraId="1F551E93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14:paraId="61DA27CF" w14:textId="77777777" w:rsidR="00A55C5F" w:rsidRDefault="00A55C5F" w:rsidP="00D849ED">
            <w:pPr>
              <w:pStyle w:val="a5"/>
              <w:jc w:val="both"/>
            </w:pPr>
          </w:p>
          <w:p w14:paraId="09362DC8" w14:textId="77777777"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14:paraId="7E87159D" w14:textId="77777777"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14:paraId="33A6166B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7373919D" w14:textId="789CF810" w:rsidR="00A55C5F" w:rsidRPr="00C02608" w:rsidRDefault="00B00E8D" w:rsidP="00B00E8D">
            <w:pPr>
              <w:ind w:firstLine="0"/>
            </w:pPr>
            <w:r w:rsidRPr="00B00E8D">
              <w:rPr>
                <w:bCs/>
                <w:iCs/>
                <w:szCs w:val="28"/>
              </w:rPr>
              <w:t>Белозерова Валерия Дмитриевна</w:t>
            </w:r>
          </w:p>
        </w:tc>
      </w:tr>
      <w:tr w:rsidR="00A55C5F" w14:paraId="6924A1FB" w14:textId="77777777" w:rsidTr="007B0B5B">
        <w:trPr>
          <w:gridBefore w:val="1"/>
          <w:wBefore w:w="70" w:type="dxa"/>
        </w:trPr>
        <w:tc>
          <w:tcPr>
            <w:tcW w:w="9498" w:type="dxa"/>
            <w:gridSpan w:val="2"/>
          </w:tcPr>
          <w:p w14:paraId="05B6CD62" w14:textId="77777777"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  <w:gridSpan w:val="2"/>
          </w:tcPr>
          <w:p w14:paraId="50F1D928" w14:textId="77777777"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14:paraId="6F5437A2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3D66FAD7" w14:textId="28EE2C32" w:rsidR="00A55C5F" w:rsidRDefault="00BE0E9B" w:rsidP="00D849ED">
            <w:pPr>
              <w:spacing w:after="0"/>
              <w:ind w:firstLine="0"/>
              <w:jc w:val="left"/>
              <w:rPr>
                <w:bCs/>
              </w:rPr>
            </w:pPr>
            <w:r w:rsidRPr="00BE0E9B">
              <w:rPr>
                <w:bCs/>
              </w:rPr>
              <w:t>18</w:t>
            </w:r>
            <w:r>
              <w:rPr>
                <w:bCs/>
              </w:rPr>
              <w:t xml:space="preserve"> июня </w:t>
            </w:r>
            <w:r w:rsidRPr="00BE0E9B">
              <w:rPr>
                <w:bCs/>
              </w:rPr>
              <w:t>2004</w:t>
            </w:r>
            <w:r w:rsidR="00375612">
              <w:rPr>
                <w:bCs/>
              </w:rPr>
              <w:t xml:space="preserve"> </w:t>
            </w:r>
            <w:r w:rsidR="00B424AC" w:rsidRPr="00B424AC">
              <w:rPr>
                <w:bCs/>
              </w:rPr>
              <w:t xml:space="preserve">года </w:t>
            </w:r>
          </w:p>
          <w:p w14:paraId="32B1F016" w14:textId="77777777" w:rsidR="00B424AC" w:rsidRPr="00D35391" w:rsidRDefault="00B424AC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14:paraId="6F50EEEA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14:paraId="0CE7322C" w14:textId="77777777"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14:paraId="1C7C8041" w14:textId="77777777"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14:paraId="296EB30B" w14:textId="77777777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14:paraId="3260AE15" w14:textId="775724B2" w:rsidR="00A55C5F" w:rsidRDefault="004A5FB4" w:rsidP="00323C33">
            <w:pPr>
              <w:spacing w:after="0"/>
              <w:ind w:firstLine="0"/>
              <w:jc w:val="left"/>
              <w:rPr>
                <w:szCs w:val="28"/>
              </w:rPr>
            </w:pPr>
            <w:r w:rsidRPr="004A5FB4">
              <w:rPr>
                <w:szCs w:val="28"/>
              </w:rPr>
              <w:t>член участковой избирательной комиссии избирательного участка № 24-</w:t>
            </w:r>
            <w:r w:rsidR="00EA0936">
              <w:rPr>
                <w:szCs w:val="28"/>
              </w:rPr>
              <w:t>12</w:t>
            </w:r>
            <w:r w:rsidRPr="004A5FB4">
              <w:rPr>
                <w:szCs w:val="28"/>
              </w:rPr>
              <w:t xml:space="preserve"> </w:t>
            </w:r>
            <w:r w:rsidR="005E1BBE" w:rsidRPr="005E1BBE">
              <w:rPr>
                <w:szCs w:val="28"/>
              </w:rPr>
              <w:t>Советского округа</w:t>
            </w:r>
            <w:r w:rsidR="001D13E2">
              <w:rPr>
                <w:szCs w:val="28"/>
              </w:rPr>
              <w:t xml:space="preserve"> </w:t>
            </w:r>
            <w:r w:rsidRPr="004A5FB4">
              <w:rPr>
                <w:szCs w:val="28"/>
              </w:rPr>
              <w:t>г</w:t>
            </w:r>
            <w:r w:rsidR="007D5401">
              <w:rPr>
                <w:szCs w:val="28"/>
              </w:rPr>
              <w:t>орода</w:t>
            </w:r>
            <w:r w:rsidRPr="004A5FB4">
              <w:rPr>
                <w:szCs w:val="28"/>
              </w:rPr>
              <w:t xml:space="preserve"> Липецка</w:t>
            </w:r>
          </w:p>
          <w:p w14:paraId="538ED42D" w14:textId="03907759" w:rsidR="00787F9D" w:rsidRPr="00B20B7D" w:rsidRDefault="00787F9D" w:rsidP="00323C33">
            <w:pPr>
              <w:spacing w:after="0"/>
              <w:ind w:firstLine="0"/>
              <w:jc w:val="left"/>
              <w:rPr>
                <w:szCs w:val="28"/>
              </w:rPr>
            </w:pPr>
          </w:p>
        </w:tc>
      </w:tr>
      <w:tr w:rsidR="00A55C5F" w14:paraId="17E5B2C3" w14:textId="77777777" w:rsidTr="007B0B5B">
        <w:trPr>
          <w:gridBefore w:val="1"/>
          <w:gridAfter w:val="2"/>
          <w:wBefore w:w="70" w:type="dxa"/>
          <w:wAfter w:w="4278" w:type="dxa"/>
          <w:trHeight w:val="1550"/>
        </w:trPr>
        <w:tc>
          <w:tcPr>
            <w:tcW w:w="9498" w:type="dxa"/>
            <w:gridSpan w:val="2"/>
          </w:tcPr>
          <w:p w14:paraId="16D767AB" w14:textId="77777777" w:rsidR="00A55C5F" w:rsidRDefault="00A55C5F" w:rsidP="00D849ED">
            <w:pPr>
              <w:spacing w:after="0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>. Краткая характеристика с указанием конкретных заслуг представляемого к поощрению</w:t>
            </w:r>
            <w:r>
              <w:rPr>
                <w:b/>
              </w:rPr>
              <w:t>:</w:t>
            </w:r>
          </w:p>
          <w:p w14:paraId="0CFC72BD" w14:textId="77777777" w:rsidR="00787F9D" w:rsidRDefault="00787F9D" w:rsidP="00D849ED">
            <w:pPr>
              <w:spacing w:after="0"/>
              <w:ind w:firstLine="0"/>
              <w:rPr>
                <w:b/>
              </w:rPr>
            </w:pPr>
          </w:p>
          <w:p w14:paraId="228ECE6C" w14:textId="09D2332A" w:rsidR="00FD4736" w:rsidRDefault="00FD4736" w:rsidP="00FD4736">
            <w:pPr>
              <w:pStyle w:val="a7"/>
              <w:ind w:firstLine="0"/>
            </w:pPr>
            <w:r>
              <w:t xml:space="preserve">          </w:t>
            </w:r>
            <w:r w:rsidR="000C3B01" w:rsidRPr="000C3B01">
              <w:t xml:space="preserve">Белозерова Валерия Дмитриевна </w:t>
            </w:r>
            <w:r>
              <w:t xml:space="preserve">начала свою деятельность в избирательной системе Липецкой области </w:t>
            </w:r>
            <w:r w:rsidR="000C3B01">
              <w:t>2023 году</w:t>
            </w:r>
            <w:r>
              <w:t xml:space="preserve"> в качестве члена участковой избирательной комиссии. </w:t>
            </w:r>
          </w:p>
          <w:p w14:paraId="07FED179" w14:textId="6869AB82" w:rsidR="00566103" w:rsidRDefault="000C3B01" w:rsidP="00FD4736">
            <w:pPr>
              <w:pStyle w:val="a7"/>
            </w:pPr>
            <w:r w:rsidRPr="000C3B01">
              <w:t xml:space="preserve">Валерия Дмитриевна </w:t>
            </w:r>
            <w:r w:rsidR="00FD4736">
              <w:t>участвовала в проведении д</w:t>
            </w:r>
            <w:r>
              <w:t>вух</w:t>
            </w:r>
            <w:r w:rsidR="00FD4736">
              <w:t xml:space="preserve"> федеральных избирательных кампани</w:t>
            </w:r>
            <w:r>
              <w:t>ях</w:t>
            </w:r>
            <w:r w:rsidR="00FD4736">
              <w:t xml:space="preserve"> по выборам Президента Российской Федерации</w:t>
            </w:r>
            <w:r w:rsidR="004F6E9A">
              <w:t xml:space="preserve"> в</w:t>
            </w:r>
            <w:r w:rsidR="00FD4736">
              <w:t xml:space="preserve">          </w:t>
            </w:r>
            <w:r>
              <w:t>2024 году</w:t>
            </w:r>
            <w:r w:rsidR="00FD4736">
              <w:t xml:space="preserve"> и </w:t>
            </w:r>
            <w:r w:rsidRPr="000C3B01">
              <w:t>дополнительных выбор</w:t>
            </w:r>
            <w:r>
              <w:t xml:space="preserve">ах </w:t>
            </w:r>
            <w:r w:rsidRPr="000C3B01">
              <w:t xml:space="preserve">депутата Государственной Думы Федерального Собрания Российской Федерации по одномандатному избирательному округу № 114 </w:t>
            </w:r>
            <w:r>
              <w:t xml:space="preserve">в </w:t>
            </w:r>
            <w:r w:rsidR="00D76816">
              <w:t>202</w:t>
            </w:r>
            <w:r w:rsidR="00326F76">
              <w:t>3</w:t>
            </w:r>
            <w:r w:rsidR="00FD4736">
              <w:t xml:space="preserve"> г</w:t>
            </w:r>
            <w:r>
              <w:t>оду</w:t>
            </w:r>
            <w:r w:rsidR="00FD4736">
              <w:t xml:space="preserve">, в </w:t>
            </w:r>
            <w:r>
              <w:t xml:space="preserve">одной </w:t>
            </w:r>
            <w:r w:rsidR="00FD4736">
              <w:t xml:space="preserve">  региональн</w:t>
            </w:r>
            <w:r w:rsidR="00787F9D">
              <w:t>ой</w:t>
            </w:r>
            <w:r w:rsidR="00FD4736">
              <w:t xml:space="preserve"> избирательн</w:t>
            </w:r>
            <w:r w:rsidR="00787F9D">
              <w:t>ой</w:t>
            </w:r>
            <w:r w:rsidR="00FD4736">
              <w:t xml:space="preserve"> кампани</w:t>
            </w:r>
            <w:r w:rsidR="00566103">
              <w:t>и</w:t>
            </w:r>
            <w:r w:rsidR="00FD4736">
              <w:t xml:space="preserve"> по выборам </w:t>
            </w:r>
            <w:r w:rsidR="00566103" w:rsidRPr="00566103">
              <w:t xml:space="preserve">Губернатора Липецкой области </w:t>
            </w:r>
            <w:r w:rsidR="00566103">
              <w:t xml:space="preserve">в </w:t>
            </w:r>
            <w:r w:rsidR="00566103" w:rsidRPr="00566103">
              <w:t>2024 г</w:t>
            </w:r>
            <w:r w:rsidR="00566103">
              <w:t>оду.</w:t>
            </w:r>
          </w:p>
          <w:p w14:paraId="113A07F4" w14:textId="767F303D" w:rsidR="00787F9D" w:rsidRDefault="00566103" w:rsidP="00787F9D">
            <w:pPr>
              <w:pStyle w:val="a7"/>
            </w:pPr>
            <w:r w:rsidRPr="00566103">
              <w:t xml:space="preserve"> </w:t>
            </w:r>
            <w:r w:rsidR="00787F9D">
              <w:t xml:space="preserve">В ходе подготовки и проведения избирательных кампаний     </w:t>
            </w:r>
            <w:r w:rsidR="00787F9D" w:rsidRPr="00787F9D">
              <w:t xml:space="preserve">Белозерова Валерия Дмитриевна </w:t>
            </w:r>
            <w:r w:rsidR="00787F9D">
              <w:t>проявляет организаторские способности, принципиальность, профессионализм и умело применяет на практике избирательное законодательство.</w:t>
            </w:r>
          </w:p>
          <w:p w14:paraId="7A4FE37E" w14:textId="4BD94E3F" w:rsidR="00787F9D" w:rsidRDefault="00787F9D" w:rsidP="00787F9D">
            <w:pPr>
              <w:pStyle w:val="a7"/>
            </w:pPr>
            <w:r>
              <w:t xml:space="preserve">При реализации проекта «ИнформУИК» в период подготовки и проведения выборов Президента Российской Федерации 17 марта 2024 года  члены участковой избирательной комиссии №24-12 и </w:t>
            </w:r>
            <w:r w:rsidRPr="00787F9D">
              <w:t xml:space="preserve">Белозерова Валерия Дмитриевна </w:t>
            </w:r>
            <w:r>
              <w:t xml:space="preserve">осуществили адресное информирование и оповещение  более 90 процентов избирателей своего участка о дне, времени и месте, а также о формах голосования способом поквартирного обхода.  Широкое и достоверное информирование избирателей, осуществляемое участковой избирательной комиссией, способствовали росту активности </w:t>
            </w:r>
            <w:r w:rsidRPr="00787F9D">
              <w:t>молодых избирателей</w:t>
            </w:r>
            <w:r>
              <w:t xml:space="preserve"> на избирательном участке.</w:t>
            </w:r>
          </w:p>
          <w:p w14:paraId="0C086F38" w14:textId="77777777" w:rsidR="00787F9D" w:rsidRDefault="00787F9D" w:rsidP="00787F9D">
            <w:pPr>
              <w:pStyle w:val="a7"/>
            </w:pPr>
          </w:p>
          <w:p w14:paraId="6AA31584" w14:textId="1E715852" w:rsidR="005C73FF" w:rsidRDefault="007E7DE4" w:rsidP="00787F9D">
            <w:pPr>
              <w:spacing w:after="0"/>
              <w:ind w:firstLine="0"/>
            </w:pPr>
            <w:r>
              <w:t xml:space="preserve">          </w:t>
            </w:r>
            <w:r w:rsidR="00787F9D" w:rsidRPr="00787F9D">
              <w:t xml:space="preserve">Валерия Дмитриевна </w:t>
            </w:r>
            <w:r w:rsidR="00787F9D">
              <w:t xml:space="preserve">внимательно относится к подготовке и оформлению документов. Она доброжелательна, пользуется авторитетом и уважением коллег и других участников избирательного процесса. </w:t>
            </w:r>
          </w:p>
          <w:p w14:paraId="5355B7FB" w14:textId="21AA30AB" w:rsidR="00375612" w:rsidRDefault="007E7DE4" w:rsidP="00787F9D">
            <w:pPr>
              <w:spacing w:after="0"/>
              <w:ind w:firstLine="0"/>
            </w:pPr>
            <w:r>
              <w:lastRenderedPageBreak/>
              <w:t xml:space="preserve">        </w:t>
            </w:r>
            <w:r w:rsidR="00787F9D" w:rsidRPr="00787F9D">
              <w:t xml:space="preserve">Белозерова Валерия Дмитриевна </w:t>
            </w:r>
            <w:r w:rsidR="00787F9D">
              <w:t>совместно с членами территориальной избирательной комиссии Советского округа города Липецка активно участвует в мероприятиях по пов</w:t>
            </w:r>
            <w:r w:rsidR="004D66E4">
              <w:t>ы</w:t>
            </w:r>
            <w:r w:rsidR="00787F9D">
              <w:t>шению правовой культуры среди молодежи.</w:t>
            </w:r>
          </w:p>
          <w:p w14:paraId="08DA7608" w14:textId="5668D8EC" w:rsidR="00787F9D" w:rsidRDefault="007E7DE4" w:rsidP="00787F9D">
            <w:pPr>
              <w:spacing w:after="0"/>
              <w:ind w:firstLine="0"/>
            </w:pPr>
            <w:r>
              <w:t xml:space="preserve">       </w:t>
            </w:r>
            <w:r w:rsidR="00375612">
              <w:t xml:space="preserve"> </w:t>
            </w:r>
            <w:r w:rsidR="00375612" w:rsidRPr="00375612">
              <w:t>Валерия Дмитриевна</w:t>
            </w:r>
            <w:r w:rsidR="00375612">
              <w:t xml:space="preserve"> в 2025 году вошла в состав </w:t>
            </w:r>
            <w:r w:rsidR="00375612" w:rsidRPr="00375612">
              <w:t>Молодёжн</w:t>
            </w:r>
            <w:r w:rsidR="00375612">
              <w:t>ой</w:t>
            </w:r>
            <w:r w:rsidR="00375612" w:rsidRPr="00375612">
              <w:t xml:space="preserve"> избирательн</w:t>
            </w:r>
            <w:r w:rsidR="00375612">
              <w:t>ой</w:t>
            </w:r>
            <w:r w:rsidR="00375612" w:rsidRPr="00375612">
              <w:t xml:space="preserve"> комисси</w:t>
            </w:r>
            <w:r w:rsidR="00375612">
              <w:t>и</w:t>
            </w:r>
            <w:r w:rsidR="00375612" w:rsidRPr="00375612">
              <w:t xml:space="preserve"> Липецкой обл</w:t>
            </w:r>
            <w:r w:rsidR="00375612">
              <w:t>асти</w:t>
            </w:r>
            <w:r w:rsidR="004F6E9A">
              <w:t>.</w:t>
            </w:r>
          </w:p>
          <w:p w14:paraId="46C56BB4" w14:textId="77777777" w:rsidR="00787F9D" w:rsidRDefault="00787F9D" w:rsidP="00787F9D">
            <w:pPr>
              <w:spacing w:after="0"/>
              <w:ind w:firstLine="0"/>
            </w:pPr>
          </w:p>
          <w:p w14:paraId="0818D086" w14:textId="77777777" w:rsidR="00787F9D" w:rsidRDefault="00787F9D" w:rsidP="00787F9D">
            <w:pPr>
              <w:spacing w:after="0"/>
              <w:ind w:firstLine="0"/>
            </w:pPr>
          </w:p>
          <w:p w14:paraId="1F30381F" w14:textId="7473D60E" w:rsidR="00787F9D" w:rsidRPr="00787F9D" w:rsidRDefault="00787F9D" w:rsidP="00787F9D">
            <w:pPr>
              <w:spacing w:after="0"/>
              <w:ind w:firstLine="0"/>
            </w:pPr>
          </w:p>
        </w:tc>
      </w:tr>
      <w:tr w:rsidR="007B0B5B" w:rsidRPr="009E32BB" w14:paraId="7480C96D" w14:textId="77777777" w:rsidTr="007B0B5B">
        <w:tblPrEx>
          <w:tblCellMar>
            <w:left w:w="70" w:type="dxa"/>
            <w:right w:w="70" w:type="dxa"/>
          </w:tblCellMar>
        </w:tblPrEx>
        <w:trPr>
          <w:gridAfter w:val="1"/>
          <w:wAfter w:w="3428" w:type="dxa"/>
        </w:trPr>
        <w:tc>
          <w:tcPr>
            <w:tcW w:w="5290" w:type="dxa"/>
            <w:gridSpan w:val="2"/>
          </w:tcPr>
          <w:p w14:paraId="6207B0D7" w14:textId="5FF7BA97" w:rsidR="007B0B5B" w:rsidRPr="009E32BB" w:rsidRDefault="004A5FB4" w:rsidP="004A5FB4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</w:t>
            </w:r>
            <w:r w:rsidR="007B0B5B" w:rsidRPr="009E32BB">
              <w:rPr>
                <w:b/>
                <w:szCs w:val="28"/>
              </w:rPr>
              <w:t>Председатель территориальной</w:t>
            </w:r>
          </w:p>
          <w:p w14:paraId="5C180551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2090CCC5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6E0C5AF6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6B0A6E73" w14:textId="066F01BA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A3C1EF4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3F7C1CC8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  <w:gridSpan w:val="2"/>
          </w:tcPr>
          <w:p w14:paraId="1768E998" w14:textId="77777777"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2ED623E4" w14:textId="77777777"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682BBA17" w14:textId="5D44BCC4" w:rsidR="007B0B5B" w:rsidRPr="009E32BB" w:rsidRDefault="00323C33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7B0B5B" w:rsidRPr="009E32BB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7B0B5B" w:rsidRPr="009E32BB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708F0382" w14:textId="77777777"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3986756F" w14:textId="77777777"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7653E9AE" w14:textId="77777777" w:rsidR="007B0B5B" w:rsidRPr="009E32B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38A78F" w14:textId="3EF4E4C4" w:rsidR="007B0B5B" w:rsidRPr="009E32BB" w:rsidRDefault="007B0B5B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>.</w:t>
            </w:r>
            <w:r w:rsidR="00323C33">
              <w:rPr>
                <w:b/>
                <w:szCs w:val="28"/>
              </w:rPr>
              <w:t>А.</w:t>
            </w:r>
            <w:r>
              <w:rPr>
                <w:b/>
                <w:szCs w:val="28"/>
              </w:rPr>
              <w:t xml:space="preserve">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5B94B110" w14:textId="77777777" w:rsidR="007B0B5B" w:rsidRDefault="007B0B5B">
      <w:pPr>
        <w:spacing w:after="200" w:line="276" w:lineRule="auto"/>
        <w:ind w:firstLine="0"/>
        <w:jc w:val="left"/>
        <w:rPr>
          <w:rFonts w:eastAsia="Calibri"/>
          <w:b/>
          <w:szCs w:val="28"/>
        </w:rPr>
      </w:pPr>
    </w:p>
    <w:p w14:paraId="6FA99D85" w14:textId="77777777" w:rsidR="00323C33" w:rsidRPr="00323C33" w:rsidRDefault="00323C33" w:rsidP="00323C33">
      <w:pPr>
        <w:rPr>
          <w:rFonts w:eastAsia="Calibri"/>
          <w:szCs w:val="28"/>
        </w:rPr>
      </w:pPr>
    </w:p>
    <w:p w14:paraId="5F4D1469" w14:textId="77777777" w:rsidR="00323C33" w:rsidRPr="00323C33" w:rsidRDefault="00323C33" w:rsidP="00323C33">
      <w:pPr>
        <w:rPr>
          <w:rFonts w:eastAsia="Calibri"/>
          <w:szCs w:val="28"/>
        </w:rPr>
      </w:pPr>
    </w:p>
    <w:p w14:paraId="5B45FB58" w14:textId="77777777" w:rsidR="00323C33" w:rsidRPr="00323C33" w:rsidRDefault="00323C33" w:rsidP="00323C33">
      <w:pPr>
        <w:rPr>
          <w:rFonts w:eastAsia="Calibri"/>
          <w:szCs w:val="28"/>
        </w:rPr>
      </w:pPr>
    </w:p>
    <w:p w14:paraId="6DDE64D6" w14:textId="77777777" w:rsidR="00323C33" w:rsidRPr="00323C33" w:rsidRDefault="00323C33" w:rsidP="00323C33">
      <w:pPr>
        <w:rPr>
          <w:rFonts w:eastAsia="Calibri"/>
          <w:szCs w:val="28"/>
        </w:rPr>
      </w:pPr>
    </w:p>
    <w:p w14:paraId="3AF6E1B1" w14:textId="77777777" w:rsidR="00323C33" w:rsidRPr="00323C33" w:rsidRDefault="00323C33" w:rsidP="00323C33">
      <w:pPr>
        <w:rPr>
          <w:rFonts w:eastAsia="Calibri"/>
          <w:szCs w:val="28"/>
        </w:rPr>
      </w:pPr>
    </w:p>
    <w:p w14:paraId="40825504" w14:textId="77777777" w:rsidR="00323C33" w:rsidRDefault="00323C33" w:rsidP="00323C33">
      <w:pPr>
        <w:rPr>
          <w:rFonts w:eastAsia="Calibri"/>
          <w:b/>
          <w:szCs w:val="28"/>
        </w:rPr>
      </w:pPr>
    </w:p>
    <w:p w14:paraId="49B5239B" w14:textId="34B2F949" w:rsidR="00F53693" w:rsidRDefault="00323C33" w:rsidP="00323C33">
      <w:pPr>
        <w:tabs>
          <w:tab w:val="left" w:pos="6735"/>
        </w:tabs>
      </w:pPr>
      <w:r>
        <w:rPr>
          <w:rFonts w:eastAsia="Calibri"/>
          <w:b/>
          <w:szCs w:val="28"/>
        </w:rPr>
        <w:tab/>
      </w:r>
    </w:p>
    <w:sectPr w:rsidR="00F53693" w:rsidSect="00AB67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C3B01"/>
    <w:rsid w:val="00161E61"/>
    <w:rsid w:val="001C4B49"/>
    <w:rsid w:val="001D13E2"/>
    <w:rsid w:val="00237B9B"/>
    <w:rsid w:val="00294817"/>
    <w:rsid w:val="002A1363"/>
    <w:rsid w:val="002A340A"/>
    <w:rsid w:val="002F5EE8"/>
    <w:rsid w:val="00323C33"/>
    <w:rsid w:val="00326F76"/>
    <w:rsid w:val="00375612"/>
    <w:rsid w:val="003A015F"/>
    <w:rsid w:val="003E12F9"/>
    <w:rsid w:val="00401952"/>
    <w:rsid w:val="004508EF"/>
    <w:rsid w:val="004A5FB4"/>
    <w:rsid w:val="004D66E4"/>
    <w:rsid w:val="004F4357"/>
    <w:rsid w:val="004F5CD9"/>
    <w:rsid w:val="004F6E9A"/>
    <w:rsid w:val="00523D36"/>
    <w:rsid w:val="00545CD9"/>
    <w:rsid w:val="00566103"/>
    <w:rsid w:val="005820D0"/>
    <w:rsid w:val="005A3D1D"/>
    <w:rsid w:val="005C73FF"/>
    <w:rsid w:val="005E1BBE"/>
    <w:rsid w:val="00656D1D"/>
    <w:rsid w:val="006A7744"/>
    <w:rsid w:val="006E00CA"/>
    <w:rsid w:val="006E21A8"/>
    <w:rsid w:val="0071192A"/>
    <w:rsid w:val="00730C72"/>
    <w:rsid w:val="00754133"/>
    <w:rsid w:val="00787F9D"/>
    <w:rsid w:val="007A01AD"/>
    <w:rsid w:val="007A160F"/>
    <w:rsid w:val="007B0B5B"/>
    <w:rsid w:val="007D5401"/>
    <w:rsid w:val="007E7DE4"/>
    <w:rsid w:val="008556BF"/>
    <w:rsid w:val="00882743"/>
    <w:rsid w:val="00884FA7"/>
    <w:rsid w:val="008E3EB9"/>
    <w:rsid w:val="008F4F11"/>
    <w:rsid w:val="00985041"/>
    <w:rsid w:val="009940B2"/>
    <w:rsid w:val="009B5A43"/>
    <w:rsid w:val="00A55C5F"/>
    <w:rsid w:val="00A57D31"/>
    <w:rsid w:val="00A747D2"/>
    <w:rsid w:val="00A76EC5"/>
    <w:rsid w:val="00AB67F9"/>
    <w:rsid w:val="00AE728D"/>
    <w:rsid w:val="00B00E8D"/>
    <w:rsid w:val="00B10B9F"/>
    <w:rsid w:val="00B20B7D"/>
    <w:rsid w:val="00B424AC"/>
    <w:rsid w:val="00BE0E9B"/>
    <w:rsid w:val="00C4626C"/>
    <w:rsid w:val="00CF4085"/>
    <w:rsid w:val="00D61D8B"/>
    <w:rsid w:val="00D76816"/>
    <w:rsid w:val="00DD65B2"/>
    <w:rsid w:val="00DF69EF"/>
    <w:rsid w:val="00E82827"/>
    <w:rsid w:val="00EA0936"/>
    <w:rsid w:val="00EC7187"/>
    <w:rsid w:val="00F26F37"/>
    <w:rsid w:val="00F418AC"/>
    <w:rsid w:val="00F53693"/>
    <w:rsid w:val="00FC1228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2025-05-18T13:54:00Z</cp:lastPrinted>
  <dcterms:created xsi:type="dcterms:W3CDTF">2025-05-18T13:53:00Z</dcterms:created>
  <dcterms:modified xsi:type="dcterms:W3CDTF">2025-05-19T05:43:00Z</dcterms:modified>
</cp:coreProperties>
</file>