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5AE" w:rsidRPr="00BF072D" w:rsidRDefault="008475AE" w:rsidP="008475AE">
      <w:pPr>
        <w:pStyle w:val="a4"/>
        <w:rPr>
          <w:szCs w:val="28"/>
        </w:rPr>
      </w:pPr>
      <w:r w:rsidRPr="00BF072D">
        <w:rPr>
          <w:szCs w:val="28"/>
        </w:rPr>
        <w:t>ТЕРРИТОРИАЛЬНАЯ ИЗБИРАТЕЛЬНАЯ КОМИССИЯ</w:t>
      </w:r>
    </w:p>
    <w:p w:rsidR="008475AE" w:rsidRPr="00BF072D" w:rsidRDefault="009F332F" w:rsidP="008475AE">
      <w:pPr>
        <w:pStyle w:val="a4"/>
        <w:rPr>
          <w:szCs w:val="28"/>
        </w:rPr>
      </w:pPr>
      <w:r>
        <w:rPr>
          <w:szCs w:val="28"/>
        </w:rPr>
        <w:t xml:space="preserve">СОВЕТСКОГО ОКРУГА </w:t>
      </w:r>
      <w:r w:rsidR="00CC1E3D">
        <w:rPr>
          <w:szCs w:val="28"/>
        </w:rPr>
        <w:t xml:space="preserve"> ГОРОДА </w:t>
      </w:r>
      <w:r>
        <w:rPr>
          <w:szCs w:val="28"/>
        </w:rPr>
        <w:t>ЛИПЕЦКА</w:t>
      </w:r>
    </w:p>
    <w:p w:rsidR="008475AE" w:rsidRPr="00BF072D" w:rsidRDefault="008475AE" w:rsidP="008475AE">
      <w:pPr>
        <w:pStyle w:val="a4"/>
        <w:rPr>
          <w:szCs w:val="28"/>
        </w:rPr>
      </w:pPr>
    </w:p>
    <w:p w:rsidR="008475AE" w:rsidRPr="00BF072D" w:rsidRDefault="008475AE" w:rsidP="008475AE">
      <w:pPr>
        <w:pStyle w:val="a4"/>
        <w:rPr>
          <w:szCs w:val="28"/>
        </w:rPr>
      </w:pPr>
      <w:r w:rsidRPr="00BF072D">
        <w:rPr>
          <w:szCs w:val="28"/>
        </w:rPr>
        <w:t>ПОСТАНОВЛЕНИЕ</w:t>
      </w:r>
    </w:p>
    <w:p w:rsidR="008475AE" w:rsidRPr="00BF072D" w:rsidRDefault="008475AE" w:rsidP="008475AE">
      <w:pPr>
        <w:pStyle w:val="a4"/>
        <w:rPr>
          <w:szCs w:val="28"/>
        </w:rPr>
      </w:pPr>
    </w:p>
    <w:p w:rsidR="008475AE" w:rsidRPr="00BF072D" w:rsidRDefault="00DD6266" w:rsidP="00BE59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BE59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</w:t>
      </w:r>
      <w:r w:rsidR="00E75D97">
        <w:rPr>
          <w:rFonts w:ascii="Times New Roman" w:hAnsi="Times New Roman" w:cs="Times New Roman"/>
          <w:sz w:val="28"/>
          <w:szCs w:val="28"/>
        </w:rPr>
        <w:t>я</w:t>
      </w:r>
      <w:r w:rsidR="008475AE" w:rsidRPr="00BF072D">
        <w:rPr>
          <w:rFonts w:ascii="Times New Roman" w:hAnsi="Times New Roman" w:cs="Times New Roman"/>
          <w:sz w:val="28"/>
          <w:szCs w:val="28"/>
        </w:rPr>
        <w:t xml:space="preserve">  20</w:t>
      </w:r>
      <w:r w:rsidR="00E75D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8475AE" w:rsidRPr="00BF072D">
        <w:rPr>
          <w:rFonts w:ascii="Times New Roman" w:hAnsi="Times New Roman" w:cs="Times New Roman"/>
          <w:sz w:val="28"/>
          <w:szCs w:val="28"/>
        </w:rPr>
        <w:t xml:space="preserve"> года           </w:t>
      </w:r>
      <w:r w:rsidR="008475AE" w:rsidRPr="00BF072D">
        <w:rPr>
          <w:rFonts w:ascii="Times New Roman" w:hAnsi="Times New Roman" w:cs="Times New Roman"/>
          <w:sz w:val="28"/>
          <w:szCs w:val="28"/>
        </w:rPr>
        <w:tab/>
      </w:r>
      <w:r w:rsidR="008475AE" w:rsidRPr="00BF072D">
        <w:rPr>
          <w:rFonts w:ascii="Times New Roman" w:hAnsi="Times New Roman" w:cs="Times New Roman"/>
          <w:sz w:val="28"/>
          <w:szCs w:val="28"/>
        </w:rPr>
        <w:tab/>
      </w:r>
      <w:r w:rsidR="00BE59C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475AE" w:rsidRPr="00BF072D">
        <w:rPr>
          <w:rFonts w:ascii="Times New Roman" w:hAnsi="Times New Roman" w:cs="Times New Roman"/>
          <w:sz w:val="28"/>
          <w:szCs w:val="28"/>
        </w:rPr>
        <w:tab/>
      </w:r>
      <w:r w:rsidR="008475AE" w:rsidRPr="00BF072D">
        <w:rPr>
          <w:rFonts w:ascii="Times New Roman" w:hAnsi="Times New Roman" w:cs="Times New Roman"/>
          <w:sz w:val="28"/>
          <w:szCs w:val="28"/>
        </w:rPr>
        <w:tab/>
      </w:r>
      <w:r w:rsidR="008475AE" w:rsidRPr="00BF072D">
        <w:rPr>
          <w:rFonts w:ascii="Times New Roman" w:hAnsi="Times New Roman" w:cs="Times New Roman"/>
          <w:sz w:val="28"/>
          <w:szCs w:val="28"/>
        </w:rPr>
        <w:tab/>
      </w:r>
      <w:r w:rsidR="008475AE" w:rsidRPr="00BF072D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8</w:t>
      </w:r>
      <w:r w:rsidR="00CC1E3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69</w:t>
      </w:r>
    </w:p>
    <w:p w:rsidR="009F332F" w:rsidRDefault="009F332F" w:rsidP="009F332F">
      <w:pPr>
        <w:tabs>
          <w:tab w:val="left" w:pos="0"/>
          <w:tab w:val="left" w:pos="2127"/>
        </w:tabs>
        <w:ind w:left="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F332F">
        <w:rPr>
          <w:rFonts w:ascii="Times New Roman" w:hAnsi="Times New Roman" w:cs="Times New Roman"/>
          <w:sz w:val="28"/>
          <w:szCs w:val="28"/>
        </w:rPr>
        <w:t>г. Липецк, ул. Космонавтов, д.56а</w:t>
      </w:r>
    </w:p>
    <w:p w:rsidR="00B07C40" w:rsidRDefault="00B07C40" w:rsidP="009F332F">
      <w:pPr>
        <w:tabs>
          <w:tab w:val="left" w:pos="0"/>
          <w:tab w:val="left" w:pos="2127"/>
        </w:tabs>
        <w:ind w:left="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028C" w:rsidRPr="0043028C" w:rsidRDefault="0043028C" w:rsidP="0043028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Порядке приема, учета, анализа, обработки и хранения </w:t>
      </w:r>
    </w:p>
    <w:p w:rsidR="0043028C" w:rsidRPr="0043028C" w:rsidRDefault="0043028C" w:rsidP="0043028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избирательной комиссии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Советского округа г</w:t>
      </w:r>
      <w:r w:rsidR="00CC1E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орода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Липецка</w:t>
      </w: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предвыборных агитационных материалов и представляемых одновременно с ними электронных образов и документов при проведении </w:t>
      </w:r>
      <w:r w:rsidR="00CC1E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выборов</w:t>
      </w: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депутатов Липецкого </w:t>
      </w:r>
      <w:r w:rsidR="00DD62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областного</w:t>
      </w: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Совета депутатов </w:t>
      </w:r>
      <w:r w:rsidR="00DD62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седьмого</w:t>
      </w: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созыва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B07C40" w:rsidRPr="0043028C" w:rsidRDefault="00B07C40" w:rsidP="0043028C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3028C" w:rsidRPr="00E75D97" w:rsidRDefault="0043028C" w:rsidP="004302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ab/>
        <w:t xml:space="preserve">В соответствии с пунктом 10 статьи 23, пунктом 3 статьи 54 Федерального закона от 12 июня 2002 года № 67-ФЗ «Об основных гарантиях избирательных прав и права на участие </w:t>
      </w:r>
      <w:r w:rsidRPr="00E75D97">
        <w:rPr>
          <w:rFonts w:ascii="Times New Roman" w:hAnsi="Times New Roman" w:cs="Times New Roman"/>
          <w:sz w:val="28"/>
          <w:szCs w:val="28"/>
        </w:rPr>
        <w:t xml:space="preserve">в референдуме граждан Российской Федерации» </w:t>
      </w:r>
      <w:r w:rsidR="00B07C40" w:rsidRPr="00E75D97">
        <w:rPr>
          <w:rFonts w:ascii="Times New Roman" w:hAnsi="Times New Roman" w:cs="Times New Roman"/>
          <w:sz w:val="28"/>
          <w:szCs w:val="28"/>
        </w:rPr>
        <w:t xml:space="preserve">и </w:t>
      </w:r>
      <w:r w:rsidR="00DD6266" w:rsidRPr="00247A78">
        <w:rPr>
          <w:rFonts w:ascii="Times New Roman" w:hAnsi="Times New Roman" w:cs="Times New Roman"/>
          <w:bCs/>
          <w:iCs/>
          <w:sz w:val="28"/>
          <w:szCs w:val="28"/>
        </w:rPr>
        <w:t xml:space="preserve">постановлением избирательной комиссии Липецкой области от 19 апреля 2021 года № </w:t>
      </w:r>
      <w:r w:rsidR="00DD6266" w:rsidRPr="00247A78">
        <w:rPr>
          <w:rFonts w:ascii="Times New Roman" w:hAnsi="Times New Roman" w:cs="Times New Roman"/>
          <w:color w:val="000000"/>
          <w:sz w:val="28"/>
          <w:szCs w:val="28"/>
        </w:rPr>
        <w:t>136/1088-6</w:t>
      </w:r>
      <w:r w:rsidR="00DD6266" w:rsidRPr="00247A78">
        <w:rPr>
          <w:rFonts w:ascii="Times New Roman" w:hAnsi="Times New Roman" w:cs="Times New Roman"/>
          <w:bCs/>
          <w:iCs/>
          <w:sz w:val="28"/>
          <w:szCs w:val="28"/>
        </w:rPr>
        <w:t xml:space="preserve">  «</w:t>
      </w:r>
      <w:r w:rsidR="00DD6266" w:rsidRPr="00247A78">
        <w:rPr>
          <w:rFonts w:ascii="Times New Roman" w:hAnsi="Times New Roman" w:cs="Times New Roman"/>
          <w:bCs/>
          <w:sz w:val="28"/>
        </w:rPr>
        <w:t>О возложении полномочий окружных избирательных комиссий по выборам депутатов Липецкого областного Совета депутатов седьмого созыва на территориальные избирательные комиссии»</w:t>
      </w:r>
      <w:r w:rsidR="00DA3697">
        <w:rPr>
          <w:rFonts w:ascii="Times New Roman" w:hAnsi="Times New Roman" w:cs="Times New Roman"/>
          <w:bCs/>
          <w:sz w:val="28"/>
        </w:rPr>
        <w:t xml:space="preserve">, </w:t>
      </w:r>
      <w:r w:rsidRPr="00E75D97">
        <w:rPr>
          <w:rFonts w:ascii="Times New Roman" w:hAnsi="Times New Roman" w:cs="Times New Roman"/>
          <w:sz w:val="28"/>
          <w:szCs w:val="28"/>
        </w:rPr>
        <w:t>избирательная комиссия Советского округа г</w:t>
      </w:r>
      <w:r w:rsidR="00CC1E3D" w:rsidRPr="00E75D97">
        <w:rPr>
          <w:rFonts w:ascii="Times New Roman" w:hAnsi="Times New Roman" w:cs="Times New Roman"/>
          <w:sz w:val="28"/>
          <w:szCs w:val="28"/>
        </w:rPr>
        <w:t>орода</w:t>
      </w:r>
      <w:r w:rsidRPr="00E75D97">
        <w:rPr>
          <w:rFonts w:ascii="Times New Roman" w:hAnsi="Times New Roman" w:cs="Times New Roman"/>
          <w:sz w:val="28"/>
          <w:szCs w:val="28"/>
        </w:rPr>
        <w:t xml:space="preserve"> Липецка </w:t>
      </w:r>
      <w:r w:rsidRPr="00E75D9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43028C" w:rsidRPr="0043028C" w:rsidRDefault="0043028C" w:rsidP="0043028C">
      <w:pPr>
        <w:spacing w:line="36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Утвердить Порядок приема, учета, анализа, обработки и хранения</w:t>
      </w:r>
      <w:r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в </w:t>
      </w:r>
      <w:r w:rsidR="00E75D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территориальной </w:t>
      </w:r>
      <w:r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избирательной комиссии </w:t>
      </w:r>
      <w:r>
        <w:rPr>
          <w:rFonts w:ascii="Times New Roman" w:hAnsi="Times New Roman" w:cs="Times New Roman"/>
          <w:sz w:val="28"/>
          <w:szCs w:val="28"/>
        </w:rPr>
        <w:t>Советского округа г</w:t>
      </w:r>
      <w:r w:rsidR="00CC1E3D">
        <w:rPr>
          <w:rFonts w:ascii="Times New Roman" w:hAnsi="Times New Roman" w:cs="Times New Roman"/>
          <w:sz w:val="28"/>
          <w:szCs w:val="28"/>
        </w:rPr>
        <w:t>орода</w:t>
      </w:r>
      <w:r>
        <w:rPr>
          <w:rFonts w:ascii="Times New Roman" w:hAnsi="Times New Roman" w:cs="Times New Roman"/>
          <w:sz w:val="28"/>
          <w:szCs w:val="28"/>
        </w:rPr>
        <w:t xml:space="preserve"> Липецка</w:t>
      </w:r>
      <w:r w:rsidRPr="0043028C">
        <w:rPr>
          <w:rFonts w:ascii="Times New Roman" w:hAnsi="Times New Roman" w:cs="Times New Roman"/>
          <w:sz w:val="28"/>
          <w:szCs w:val="28"/>
        </w:rPr>
        <w:t xml:space="preserve"> </w:t>
      </w:r>
      <w:r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предвыборных агитационных материалов и представляемых одновременно с ними электронных образов и документов при проведении выборов депутат</w:t>
      </w:r>
      <w:r w:rsidR="00E75D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D6266" w:rsidRPr="00247A78">
        <w:rPr>
          <w:rFonts w:ascii="Times New Roman" w:hAnsi="Times New Roman" w:cs="Times New Roman"/>
          <w:bCs/>
          <w:sz w:val="28"/>
        </w:rPr>
        <w:t>Липецкого областного Совета депутатов седьмого созыва</w:t>
      </w:r>
      <w:r w:rsidR="00DD6266" w:rsidRPr="004302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43028C">
        <w:rPr>
          <w:rFonts w:ascii="Times New Roman" w:hAnsi="Times New Roman" w:cs="Times New Roman"/>
          <w:bCs/>
          <w:color w:val="000000"/>
          <w:sz w:val="28"/>
          <w:szCs w:val="28"/>
        </w:rPr>
        <w:t>(прилагается).</w:t>
      </w:r>
    </w:p>
    <w:p w:rsidR="0043028C" w:rsidRPr="0043028C" w:rsidRDefault="0043028C" w:rsidP="0043028C">
      <w:pPr>
        <w:spacing w:line="36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302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Возложить контроль за выполнением настоящего постановления на председателя   избирательной комиссии </w:t>
      </w:r>
      <w:r w:rsidR="009732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Советского округа </w:t>
      </w:r>
      <w:r w:rsidR="0097326D">
        <w:rPr>
          <w:rFonts w:ascii="Times New Roman" w:hAnsi="Times New Roman" w:cs="Times New Roman"/>
          <w:bCs/>
          <w:color w:val="000000"/>
          <w:sz w:val="28"/>
          <w:szCs w:val="28"/>
        </w:rPr>
        <w:br/>
        <w:t>г</w:t>
      </w:r>
      <w:r w:rsidR="00CC1E3D">
        <w:rPr>
          <w:rFonts w:ascii="Times New Roman" w:hAnsi="Times New Roman" w:cs="Times New Roman"/>
          <w:bCs/>
          <w:color w:val="000000"/>
          <w:sz w:val="28"/>
          <w:szCs w:val="28"/>
        </w:rPr>
        <w:t>орода</w:t>
      </w:r>
      <w:r w:rsidR="009732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Липецка </w:t>
      </w:r>
      <w:r w:rsidR="00CC1E3D">
        <w:rPr>
          <w:rFonts w:ascii="Times New Roman" w:hAnsi="Times New Roman" w:cs="Times New Roman"/>
          <w:bCs/>
          <w:color w:val="000000"/>
          <w:sz w:val="28"/>
          <w:szCs w:val="28"/>
        </w:rPr>
        <w:t>Е.В. Чейкину</w:t>
      </w:r>
      <w:r w:rsidRPr="0043028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43028C" w:rsidRPr="0043028C" w:rsidRDefault="0043028C" w:rsidP="0043028C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3. Направить данное постановление в </w:t>
      </w:r>
      <w:r w:rsidR="00DD62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избирательную комиссию Липецкой области</w:t>
      </w:r>
      <w:r w:rsidR="00E75D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82935" w:rsidRPr="008270CE" w:rsidRDefault="00082935" w:rsidP="00247664">
      <w:pPr>
        <w:shd w:val="clear" w:color="auto" w:fill="FFFFFF"/>
        <w:spacing w:before="375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082935" w:rsidRPr="00082935" w:rsidTr="00082935">
        <w:tc>
          <w:tcPr>
            <w:tcW w:w="5293" w:type="dxa"/>
          </w:tcPr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территориальной</w:t>
            </w: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082935" w:rsidRPr="00082935" w:rsidRDefault="00CC1E3D" w:rsidP="00082935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</w:t>
            </w:r>
            <w:r w:rsidR="00082935"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Липецка</w:t>
            </w: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 территориальной</w:t>
            </w: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082935" w:rsidRPr="00082935" w:rsidRDefault="00082935" w:rsidP="00CC1E3D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</w:t>
            </w:r>
            <w:r w:rsidR="00CC1E3D">
              <w:rPr>
                <w:rFonts w:ascii="Times New Roman" w:hAnsi="Times New Roman" w:cs="Times New Roman"/>
                <w:b/>
                <w:sz w:val="28"/>
                <w:szCs w:val="28"/>
              </w:rPr>
              <w:t>орода</w:t>
            </w:r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2935" w:rsidRPr="00082935" w:rsidRDefault="00CC1E3D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Е.В. Чейкина</w:t>
            </w: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2935" w:rsidRPr="00082935" w:rsidRDefault="00E75D97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Т.А. Маричева</w:t>
            </w:r>
          </w:p>
        </w:tc>
      </w:tr>
    </w:tbl>
    <w:p w:rsidR="00B07C40" w:rsidRDefault="00B07C40">
      <w:pPr>
        <w:rPr>
          <w:rFonts w:ascii="Times New Roman" w:hAnsi="Times New Roman" w:cs="Times New Roman"/>
          <w:sz w:val="28"/>
          <w:szCs w:val="28"/>
        </w:rPr>
      </w:pPr>
    </w:p>
    <w:p w:rsidR="00B07C40" w:rsidRDefault="00B07C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3028C" w:rsidRDefault="0043028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248"/>
        <w:gridCol w:w="5322"/>
      </w:tblGrid>
      <w:tr w:rsidR="0043028C" w:rsidRPr="0043028C" w:rsidTr="0053656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43028C" w:rsidRPr="0043028C" w:rsidRDefault="0043028C" w:rsidP="00536567">
            <w:pPr>
              <w:pStyle w:val="a9"/>
              <w:widowControl/>
              <w:shd w:val="clear" w:color="auto" w:fill="auto"/>
              <w:spacing w:before="0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43028C" w:rsidRPr="00BE014A" w:rsidRDefault="0043028C" w:rsidP="00536567">
            <w:pPr>
              <w:pStyle w:val="a9"/>
              <w:widowControl/>
              <w:shd w:val="clear" w:color="auto" w:fill="auto"/>
              <w:spacing w:before="0"/>
              <w:ind w:left="0" w:right="0"/>
            </w:pPr>
            <w:r w:rsidRPr="00BE014A">
              <w:t>Утвержден</w:t>
            </w:r>
          </w:p>
          <w:p w:rsidR="0043028C" w:rsidRPr="00BE014A" w:rsidRDefault="00BE014A" w:rsidP="00536567">
            <w:pPr>
              <w:pStyle w:val="a9"/>
              <w:widowControl/>
              <w:shd w:val="clear" w:color="auto" w:fill="auto"/>
              <w:spacing w:before="0"/>
              <w:ind w:left="0" w:right="0"/>
            </w:pPr>
            <w:r w:rsidRPr="00BE014A">
              <w:t>п</w:t>
            </w:r>
            <w:r w:rsidR="0043028C" w:rsidRPr="00BE014A">
              <w:t>остановлением</w:t>
            </w:r>
            <w:r w:rsidRPr="00BE014A">
              <w:t xml:space="preserve"> территориальной </w:t>
            </w:r>
            <w:r w:rsidR="0043028C" w:rsidRPr="00BE014A">
              <w:t xml:space="preserve"> избирательной комиссии </w:t>
            </w:r>
            <w:r w:rsidRPr="00BE014A">
              <w:t xml:space="preserve">Советского округа города </w:t>
            </w:r>
            <w:r w:rsidR="00741B04" w:rsidRPr="00BE014A">
              <w:t>Липецка</w:t>
            </w:r>
          </w:p>
          <w:p w:rsidR="0043028C" w:rsidRPr="0043028C" w:rsidRDefault="0043028C" w:rsidP="00DD6266">
            <w:pPr>
              <w:pStyle w:val="a9"/>
              <w:widowControl/>
              <w:shd w:val="clear" w:color="auto" w:fill="auto"/>
              <w:spacing w:before="0"/>
              <w:ind w:left="0" w:right="0"/>
              <w:rPr>
                <w:sz w:val="28"/>
                <w:szCs w:val="28"/>
              </w:rPr>
            </w:pPr>
            <w:r w:rsidRPr="00BE014A">
              <w:t xml:space="preserve">от </w:t>
            </w:r>
            <w:r w:rsidR="00DD6266">
              <w:t>17</w:t>
            </w:r>
            <w:r w:rsidR="00A90609" w:rsidRPr="00BE014A">
              <w:t xml:space="preserve"> </w:t>
            </w:r>
            <w:r w:rsidR="00DD6266">
              <w:t>июн</w:t>
            </w:r>
            <w:r w:rsidR="00E75D97">
              <w:t>я</w:t>
            </w:r>
            <w:r w:rsidR="00CC1E3D" w:rsidRPr="00BE014A">
              <w:t xml:space="preserve"> 20</w:t>
            </w:r>
            <w:r w:rsidR="00E75D97">
              <w:t>20</w:t>
            </w:r>
            <w:r w:rsidRPr="00BE014A">
              <w:t xml:space="preserve"> года № </w:t>
            </w:r>
            <w:r w:rsidR="00DD6266">
              <w:t>8</w:t>
            </w:r>
            <w:r w:rsidRPr="00BE014A">
              <w:t>/</w:t>
            </w:r>
            <w:r w:rsidR="00DD6266">
              <w:t>69</w:t>
            </w:r>
          </w:p>
        </w:tc>
      </w:tr>
      <w:tr w:rsidR="0043028C" w:rsidRPr="0043028C" w:rsidTr="0053656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43028C" w:rsidRPr="0043028C" w:rsidRDefault="0043028C" w:rsidP="00536567">
            <w:pPr>
              <w:pStyle w:val="a9"/>
              <w:widowControl/>
              <w:shd w:val="clear" w:color="auto" w:fill="auto"/>
              <w:spacing w:before="0"/>
              <w:ind w:left="0" w:right="0"/>
              <w:rPr>
                <w:sz w:val="28"/>
                <w:szCs w:val="28"/>
              </w:rPr>
            </w:pP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43028C" w:rsidRPr="0043028C" w:rsidRDefault="0043028C" w:rsidP="00536567">
            <w:pPr>
              <w:pStyle w:val="a9"/>
              <w:widowControl/>
              <w:shd w:val="clear" w:color="auto" w:fill="auto"/>
              <w:spacing w:before="0"/>
              <w:ind w:left="0" w:right="0"/>
              <w:rPr>
                <w:sz w:val="28"/>
                <w:szCs w:val="28"/>
              </w:rPr>
            </w:pPr>
          </w:p>
        </w:tc>
      </w:tr>
    </w:tbl>
    <w:p w:rsidR="0043028C" w:rsidRPr="0043028C" w:rsidRDefault="0043028C" w:rsidP="0043028C">
      <w:pPr>
        <w:rPr>
          <w:rFonts w:ascii="Times New Roman" w:hAnsi="Times New Roman" w:cs="Times New Roman"/>
          <w:sz w:val="28"/>
          <w:szCs w:val="28"/>
        </w:rPr>
      </w:pPr>
    </w:p>
    <w:p w:rsidR="0043028C" w:rsidRPr="0043028C" w:rsidRDefault="0043028C" w:rsidP="00741B0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приема, учета, анализа, обработки и хранения </w:t>
      </w:r>
    </w:p>
    <w:p w:rsidR="0043028C" w:rsidRPr="00DD6266" w:rsidRDefault="0043028C" w:rsidP="00741B0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r w:rsidR="00E75D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территориальной </w:t>
      </w: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избирательной комиссии </w:t>
      </w:r>
      <w:r w:rsidR="00E75D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Советского округа города Липецка</w:t>
      </w: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предвыборных агитационных материалов и представляемых одновременно с ними электронных образов и документов при проведении выборов </w:t>
      </w:r>
      <w:r w:rsidR="00DD6266" w:rsidRPr="00DD6266">
        <w:rPr>
          <w:rFonts w:ascii="Times New Roman" w:hAnsi="Times New Roman" w:cs="Times New Roman"/>
          <w:b/>
          <w:bCs/>
          <w:sz w:val="28"/>
        </w:rPr>
        <w:t>Липецкого областного Совета депутатов седьмого созыва</w:t>
      </w:r>
    </w:p>
    <w:p w:rsidR="0043028C" w:rsidRPr="0043028C" w:rsidRDefault="0043028C" w:rsidP="0043028C">
      <w:pPr>
        <w:rPr>
          <w:rFonts w:ascii="Times New Roman" w:hAnsi="Times New Roman" w:cs="Times New Roman"/>
          <w:sz w:val="28"/>
          <w:szCs w:val="28"/>
        </w:rPr>
      </w:pPr>
    </w:p>
    <w:p w:rsidR="0043028C" w:rsidRPr="0043028C" w:rsidRDefault="0043028C" w:rsidP="004302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3028C" w:rsidRPr="0043028C" w:rsidRDefault="0043028C" w:rsidP="004302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1.1. Прием предвыборных агитационных материалов и представляемых одновременно с ними электронных образов и документов в период проведения </w:t>
      </w:r>
      <w:r w:rsidR="00CC1E3D"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выборов депутат</w:t>
      </w:r>
      <w:r w:rsidR="00DD62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 w:rsidR="00CC1E3D"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D62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Липецкого областного Совета депутатов седьмого созыва</w:t>
      </w:r>
      <w:r w:rsidRPr="0043028C">
        <w:rPr>
          <w:rFonts w:ascii="Times New Roman" w:hAnsi="Times New Roman" w:cs="Times New Roman"/>
          <w:sz w:val="28"/>
          <w:szCs w:val="28"/>
        </w:rPr>
        <w:t xml:space="preserve">, организуют </w:t>
      </w:r>
      <w:r w:rsidR="00741B04">
        <w:rPr>
          <w:rFonts w:ascii="Times New Roman" w:hAnsi="Times New Roman" w:cs="Times New Roman"/>
          <w:sz w:val="28"/>
          <w:szCs w:val="28"/>
        </w:rPr>
        <w:t>члены</w:t>
      </w:r>
      <w:r w:rsidRPr="0043028C">
        <w:rPr>
          <w:rFonts w:ascii="Times New Roman" w:hAnsi="Times New Roman" w:cs="Times New Roman"/>
          <w:sz w:val="28"/>
          <w:szCs w:val="28"/>
        </w:rPr>
        <w:t xml:space="preserve"> избирательной комиссии </w:t>
      </w:r>
      <w:r w:rsidR="00741B04">
        <w:rPr>
          <w:rFonts w:ascii="Times New Roman" w:hAnsi="Times New Roman" w:cs="Times New Roman"/>
          <w:sz w:val="28"/>
          <w:szCs w:val="28"/>
        </w:rPr>
        <w:t>Советского округа  г</w:t>
      </w:r>
      <w:r w:rsidR="00CC1E3D">
        <w:rPr>
          <w:rFonts w:ascii="Times New Roman" w:hAnsi="Times New Roman" w:cs="Times New Roman"/>
          <w:sz w:val="28"/>
          <w:szCs w:val="28"/>
        </w:rPr>
        <w:t>орода</w:t>
      </w:r>
      <w:r w:rsidR="00741B04">
        <w:rPr>
          <w:rFonts w:ascii="Times New Roman" w:hAnsi="Times New Roman" w:cs="Times New Roman"/>
          <w:sz w:val="28"/>
          <w:szCs w:val="28"/>
        </w:rPr>
        <w:t xml:space="preserve"> Липецка</w:t>
      </w:r>
      <w:r w:rsidRPr="0043028C">
        <w:rPr>
          <w:rFonts w:ascii="Times New Roman" w:hAnsi="Times New Roman" w:cs="Times New Roman"/>
          <w:sz w:val="28"/>
          <w:szCs w:val="28"/>
        </w:rPr>
        <w:t xml:space="preserve">, ответственные за обеспечение прав граждан Российской Федерации, избирательных объединений на агитацию и пересылку информации, введенной в задачу «Агитация ГАС « Выборы» (далее  - </w:t>
      </w:r>
      <w:r w:rsidR="00741B04">
        <w:rPr>
          <w:rFonts w:ascii="Times New Roman" w:hAnsi="Times New Roman" w:cs="Times New Roman"/>
          <w:sz w:val="28"/>
          <w:szCs w:val="28"/>
        </w:rPr>
        <w:t>члены комиссии</w:t>
      </w:r>
      <w:r w:rsidRPr="0043028C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1.2. Прием </w:t>
      </w:r>
      <w:r w:rsidR="00741B04">
        <w:rPr>
          <w:rFonts w:ascii="Times New Roman" w:hAnsi="Times New Roman" w:cs="Times New Roman"/>
          <w:sz w:val="28"/>
          <w:szCs w:val="28"/>
        </w:rPr>
        <w:t>членами комиссии</w:t>
      </w:r>
      <w:r w:rsidRPr="0043028C">
        <w:rPr>
          <w:rFonts w:ascii="Times New Roman" w:hAnsi="Times New Roman" w:cs="Times New Roman"/>
          <w:sz w:val="28"/>
          <w:szCs w:val="28"/>
        </w:rPr>
        <w:t xml:space="preserve"> экземпляров, выпущенных кандидатами печатных предвыборных агитационных материалов или их копий, экземпляров аудио-, аудиовизуальных предвыборных агитационных материалов, фотографий или экземпляров иных предвыборных агитационных материалов (далее – предвыборные агитационные материалы) и представляемых одновременно с ними их электронных образов и документов в соответствии с пунктом 9 статьи 48 и пунктом 3 статьи 54 Федерального закона «Об основных гарантиях избирательных прав и права на участие в референдуме граждан Российской Федерации» (далее – Федеральный закон) </w:t>
      </w:r>
      <w:r w:rsidRPr="0043028C">
        <w:rPr>
          <w:rFonts w:ascii="Times New Roman" w:hAnsi="Times New Roman" w:cs="Times New Roman"/>
          <w:sz w:val="28"/>
          <w:szCs w:val="28"/>
        </w:rPr>
        <w:lastRenderedPageBreak/>
        <w:t xml:space="preserve">от уполномоченных представителей кандидатов (уполномоченных представителей по финансовым вопросам кандидатов, доверенных лиц кандидатов) (далее – уполномоченные лица), производится по рабочим дням в рабочие часы с </w:t>
      </w:r>
      <w:r w:rsidR="00E75D97" w:rsidRPr="00DD6266">
        <w:rPr>
          <w:rFonts w:ascii="Times New Roman" w:hAnsi="Times New Roman" w:cs="Times New Roman"/>
          <w:color w:val="FF0000"/>
          <w:sz w:val="28"/>
          <w:szCs w:val="28"/>
        </w:rPr>
        <w:t>10</w:t>
      </w:r>
      <w:r w:rsidRPr="00DD6266">
        <w:rPr>
          <w:rFonts w:ascii="Times New Roman" w:hAnsi="Times New Roman" w:cs="Times New Roman"/>
          <w:color w:val="FF0000"/>
          <w:sz w:val="28"/>
          <w:szCs w:val="28"/>
        </w:rPr>
        <w:t>.00 до 1</w:t>
      </w:r>
      <w:r w:rsidR="00E75D97" w:rsidRPr="00DD6266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DD6266">
        <w:rPr>
          <w:rFonts w:ascii="Times New Roman" w:hAnsi="Times New Roman" w:cs="Times New Roman"/>
          <w:color w:val="FF0000"/>
          <w:sz w:val="28"/>
          <w:szCs w:val="28"/>
        </w:rPr>
        <w:t>.00 и с 1</w:t>
      </w:r>
      <w:r w:rsidR="00E75D97" w:rsidRPr="00DD6266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DD6266">
        <w:rPr>
          <w:rFonts w:ascii="Times New Roman" w:hAnsi="Times New Roman" w:cs="Times New Roman"/>
          <w:color w:val="FF0000"/>
          <w:sz w:val="28"/>
          <w:szCs w:val="28"/>
        </w:rPr>
        <w:t>.00 до 1</w:t>
      </w:r>
      <w:r w:rsidR="00CC1E3D" w:rsidRPr="00DD6266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Pr="00DD6266">
        <w:rPr>
          <w:rFonts w:ascii="Times New Roman" w:hAnsi="Times New Roman" w:cs="Times New Roman"/>
          <w:color w:val="FF0000"/>
          <w:sz w:val="28"/>
          <w:szCs w:val="28"/>
        </w:rPr>
        <w:t>.00</w:t>
      </w:r>
      <w:r w:rsidRPr="0043028C">
        <w:rPr>
          <w:rFonts w:ascii="Times New Roman" w:hAnsi="Times New Roman" w:cs="Times New Roman"/>
          <w:sz w:val="28"/>
          <w:szCs w:val="28"/>
        </w:rPr>
        <w:t xml:space="preserve"> часов.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 Прием указанных материалов и документов осуществляется также в иное время при наличии соответствующего решения избирательной комиссии </w:t>
      </w:r>
      <w:r w:rsidR="00741B04">
        <w:rPr>
          <w:rFonts w:ascii="Times New Roman" w:hAnsi="Times New Roman" w:cs="Times New Roman"/>
          <w:sz w:val="28"/>
          <w:szCs w:val="28"/>
        </w:rPr>
        <w:t>Советского округа г</w:t>
      </w:r>
      <w:r w:rsidR="00CC1E3D">
        <w:rPr>
          <w:rFonts w:ascii="Times New Roman" w:hAnsi="Times New Roman" w:cs="Times New Roman"/>
          <w:sz w:val="28"/>
          <w:szCs w:val="28"/>
        </w:rPr>
        <w:t>орода</w:t>
      </w:r>
      <w:r w:rsidR="00741B04">
        <w:rPr>
          <w:rFonts w:ascii="Times New Roman" w:hAnsi="Times New Roman" w:cs="Times New Roman"/>
          <w:sz w:val="28"/>
          <w:szCs w:val="28"/>
        </w:rPr>
        <w:t xml:space="preserve"> Липецка</w:t>
      </w:r>
      <w:r w:rsidRPr="0043028C">
        <w:rPr>
          <w:rFonts w:ascii="Times New Roman" w:hAnsi="Times New Roman" w:cs="Times New Roman"/>
          <w:sz w:val="28"/>
          <w:szCs w:val="28"/>
        </w:rPr>
        <w:t xml:space="preserve"> (далее - Комиссия).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Принятые </w:t>
      </w:r>
      <w:r w:rsidR="00741B04">
        <w:rPr>
          <w:rFonts w:ascii="Times New Roman" w:hAnsi="Times New Roman" w:cs="Times New Roman"/>
          <w:sz w:val="28"/>
          <w:szCs w:val="28"/>
        </w:rPr>
        <w:t>членами комиссии</w:t>
      </w:r>
      <w:r w:rsidRPr="0043028C">
        <w:rPr>
          <w:rFonts w:ascii="Times New Roman" w:hAnsi="Times New Roman" w:cs="Times New Roman"/>
          <w:sz w:val="28"/>
          <w:szCs w:val="28"/>
        </w:rPr>
        <w:t xml:space="preserve"> экземпляры предвыборных агитационных материалов и представленные одновременно с ними электронные образы и документы подлежат регистрации в установленном инструкцией по делопроизводству порядке.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>1.3. Направленные в Комиссию уполномоченными лицами с сопроводительными письмами по почте или с курьерами экземпляры предвыборных агитационных материалов и представляемые одновременно с ними электронные образы и документы, поступившие в Комиссию, регистрируются в порядке, установленном инструкцией по делопроизводству.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028C" w:rsidRPr="0043028C" w:rsidRDefault="0043028C" w:rsidP="0043028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t>2. Организация работы по приему предвыборных агитационных материалов и проверке представленных агитационных материалов на соответствие требованиям законодательства о порядке изготовления агитационных материалов</w:t>
      </w:r>
    </w:p>
    <w:p w:rsidR="0043028C" w:rsidRPr="0043028C" w:rsidRDefault="0043028C" w:rsidP="0043028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2.1. </w:t>
      </w:r>
      <w:r w:rsidR="00741B04">
        <w:rPr>
          <w:rFonts w:ascii="Times New Roman" w:hAnsi="Times New Roman" w:cs="Times New Roman"/>
          <w:sz w:val="28"/>
          <w:szCs w:val="28"/>
        </w:rPr>
        <w:t>Член комиссии</w:t>
      </w:r>
      <w:r w:rsidRPr="0043028C">
        <w:rPr>
          <w:rFonts w:ascii="Times New Roman" w:hAnsi="Times New Roman" w:cs="Times New Roman"/>
          <w:sz w:val="28"/>
          <w:szCs w:val="28"/>
        </w:rPr>
        <w:t xml:space="preserve">, ответственный за прием экземпляров предвыборных агитационных материалов, принимая от уполномоченного лица экземпляр предвыборного агитационного материала и прилагаемые к нему электронные образы и документы, осуществляет их регистрацию в порядке, установленном инструкцией по делопроизводству, после чего </w:t>
      </w:r>
      <w:r w:rsidRPr="0043028C">
        <w:rPr>
          <w:rFonts w:ascii="Times New Roman" w:hAnsi="Times New Roman" w:cs="Times New Roman"/>
          <w:sz w:val="28"/>
          <w:szCs w:val="28"/>
        </w:rPr>
        <w:lastRenderedPageBreak/>
        <w:t>представленная уполномоченным лицом копия сопроводительного письма возвращается ему с отметкой о получении.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2.2. Сопроводительное письмо вместе с прилагаемыми к нему материалами и документами после его регистрации незамедлительно передается руководителю Рабочей группы </w:t>
      </w:r>
      <w:r w:rsidR="00741B04">
        <w:rPr>
          <w:rFonts w:ascii="Times New Roman" w:hAnsi="Times New Roman" w:cs="Times New Roman"/>
          <w:sz w:val="28"/>
          <w:szCs w:val="28"/>
        </w:rPr>
        <w:t>Комиссии</w:t>
      </w:r>
      <w:r w:rsidRPr="0043028C">
        <w:rPr>
          <w:rFonts w:ascii="Times New Roman" w:hAnsi="Times New Roman" w:cs="Times New Roman"/>
          <w:sz w:val="28"/>
          <w:szCs w:val="28"/>
        </w:rPr>
        <w:t xml:space="preserve"> по информационным спорам и иным вопросам информационного обеспечения выборов и референдумов (далее – Рабочая группа).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>2.3. Руководитель Рабочей группы организует проверку агитационных материалов и прилагаемых к ним электронных образов и документов на предмет их соответствия требованиям Федерального закона.</w:t>
      </w:r>
      <w:r w:rsidRPr="004302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Если по результатам указанной проверки на соответствующем электронном носителе будет обнаружена вредоносная программа или на носителе не будут обнаружены заявленные данные, составляется акт в двух экземплярах, по форме, установленной приложением №1 к настоящему Порядку.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Об указанных обстоятельствах кандидат незамедлительно уведомляется письмом с приложением одного экземпляра акта.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2.5. О выявленных нарушениях законодательства руководитель Рабочей группы докладывает Председателю Комиссии, а также согласует вопрос о направлении соответствующего уведомления кандидату.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Решение о вынесении вопроса на рассмотрение Рабочей группы принимается в порядке, предусмотренном Положением о Рабочей группе избирательной комиссии </w:t>
      </w:r>
      <w:r w:rsidR="00CC1E3D">
        <w:rPr>
          <w:rFonts w:ascii="Times New Roman" w:hAnsi="Times New Roman" w:cs="Times New Roman"/>
          <w:sz w:val="28"/>
          <w:szCs w:val="28"/>
        </w:rPr>
        <w:t>Советского округа города</w:t>
      </w:r>
      <w:r w:rsidR="00B07C40">
        <w:rPr>
          <w:rFonts w:ascii="Times New Roman" w:hAnsi="Times New Roman" w:cs="Times New Roman"/>
          <w:sz w:val="28"/>
          <w:szCs w:val="28"/>
        </w:rPr>
        <w:t xml:space="preserve"> Липецка</w:t>
      </w:r>
      <w:r w:rsidRPr="0043028C">
        <w:rPr>
          <w:rFonts w:ascii="Times New Roman" w:hAnsi="Times New Roman" w:cs="Times New Roman"/>
          <w:sz w:val="28"/>
          <w:szCs w:val="28"/>
        </w:rPr>
        <w:t xml:space="preserve"> по информационным спорам и иным вопросам информационного обеспечения выборов и референдумов. </w:t>
      </w:r>
    </w:p>
    <w:p w:rsidR="0043028C" w:rsidRPr="0043028C" w:rsidRDefault="0043028C" w:rsidP="004302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C40" w:rsidRDefault="00B07C40" w:rsidP="004302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C40" w:rsidRDefault="00B07C40" w:rsidP="004302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28C" w:rsidRPr="0043028C" w:rsidRDefault="0043028C" w:rsidP="004302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lastRenderedPageBreak/>
        <w:t>3. Ввод сведений в задачу «Агитация» ГАС «Выборы»</w:t>
      </w:r>
    </w:p>
    <w:p w:rsidR="0043028C" w:rsidRPr="0043028C" w:rsidRDefault="0043028C" w:rsidP="004302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028C" w:rsidRPr="0043028C" w:rsidRDefault="0043028C" w:rsidP="00E75D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3.1. После представления в Комиссию в соответствии с пунктом 3 статьи 54 Федерального закона экземпляра (копии) агитационного материала и его электронного образа, проверки соблюдения требований Федерального закона при его изготовлении и представлении в комиссию, руководитель Рабочей группы дает указание </w:t>
      </w:r>
      <w:r w:rsidR="00B07C40">
        <w:rPr>
          <w:rFonts w:ascii="Times New Roman" w:hAnsi="Times New Roman" w:cs="Times New Roman"/>
          <w:sz w:val="28"/>
          <w:szCs w:val="28"/>
        </w:rPr>
        <w:t>системному администратору</w:t>
      </w:r>
      <w:r w:rsidRPr="0043028C">
        <w:rPr>
          <w:rFonts w:ascii="Times New Roman" w:hAnsi="Times New Roman" w:cs="Times New Roman"/>
          <w:sz w:val="28"/>
          <w:szCs w:val="28"/>
        </w:rPr>
        <w:t xml:space="preserve"> ввести в задачу «Агитация» Государственной автоматизированной системы Российской Федерации «Выборы» (далее – ГАС «Выборы») сведения о представленных в Комиссию агитационных материалах, отвечающих требованиям пунктов 2-5 статьи 54 Федерального закона.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>3.2. Сведения о представленных в Комиссию агитационных материалах вводятся в порядке и сроки, установленные Регламентом использования ГАС «Выборы» для контроля за соблюдением установленного порядка проведения предвыборной агитации, агитации при проведении референдума, утвержденным постановлением Центральной избирательной комиссии Российской Федерации от 14 февраля 2013 года № 161/1192-6</w:t>
      </w:r>
      <w:r w:rsidR="00DD6266">
        <w:rPr>
          <w:rFonts w:ascii="Times New Roman" w:hAnsi="Times New Roman" w:cs="Times New Roman"/>
          <w:sz w:val="28"/>
          <w:szCs w:val="28"/>
        </w:rPr>
        <w:t xml:space="preserve"> (в ред. от 29.03.2017)</w:t>
      </w:r>
      <w:r w:rsidRPr="0043028C">
        <w:rPr>
          <w:rFonts w:ascii="Times New Roman" w:hAnsi="Times New Roman" w:cs="Times New Roman"/>
          <w:sz w:val="28"/>
          <w:szCs w:val="28"/>
        </w:rPr>
        <w:t>.</w:t>
      </w:r>
    </w:p>
    <w:p w:rsidR="0043028C" w:rsidRPr="0043028C" w:rsidRDefault="0043028C" w:rsidP="0043028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t>4. Учет и хранение предвыборных агитационных материалов,</w:t>
      </w:r>
    </w:p>
    <w:p w:rsidR="0043028C" w:rsidRPr="0043028C" w:rsidRDefault="0043028C" w:rsidP="004302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t>представляемых в Комиссию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4.1. Учет предвыборных агитационных материалов и представляемых одновременно с ними электронных образов и документов осуществляется по указанной в приложении №2 к настоящему Порядку форме в порядке, предусмотренном Регламентом задачи «Агитация» ГАС «Выборы», </w:t>
      </w:r>
      <w:r w:rsidR="00B07C40">
        <w:rPr>
          <w:rFonts w:ascii="Times New Roman" w:hAnsi="Times New Roman" w:cs="Times New Roman"/>
          <w:sz w:val="28"/>
          <w:szCs w:val="28"/>
        </w:rPr>
        <w:t>членами комиссии,</w:t>
      </w:r>
      <w:r w:rsidRPr="0043028C">
        <w:rPr>
          <w:rFonts w:ascii="Times New Roman" w:hAnsi="Times New Roman" w:cs="Times New Roman"/>
          <w:sz w:val="28"/>
          <w:szCs w:val="28"/>
        </w:rPr>
        <w:t xml:space="preserve"> осуществляющим</w:t>
      </w:r>
      <w:r w:rsidR="00B07C40">
        <w:rPr>
          <w:rFonts w:ascii="Times New Roman" w:hAnsi="Times New Roman" w:cs="Times New Roman"/>
          <w:sz w:val="28"/>
          <w:szCs w:val="28"/>
        </w:rPr>
        <w:t>и</w:t>
      </w:r>
      <w:r w:rsidRPr="0043028C">
        <w:rPr>
          <w:rFonts w:ascii="Times New Roman" w:hAnsi="Times New Roman" w:cs="Times New Roman"/>
          <w:sz w:val="28"/>
          <w:szCs w:val="28"/>
        </w:rPr>
        <w:t xml:space="preserve"> учет, систематизацию и хранение предвыборных агитационных материалов, представленных в Комиссию.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4.2. Экземпляры предвыборных агитационных материалов и представляемые одновременно с ними электронные образы и документы выдаются под роспись и только по указанию руководителя Рабочей группы. </w:t>
      </w:r>
      <w:r w:rsidRPr="0043028C">
        <w:rPr>
          <w:rFonts w:ascii="Times New Roman" w:hAnsi="Times New Roman" w:cs="Times New Roman"/>
          <w:sz w:val="28"/>
          <w:szCs w:val="28"/>
        </w:rPr>
        <w:lastRenderedPageBreak/>
        <w:t xml:space="preserve">Перед окончанием рабочего дня документы и материалы возвращаются </w:t>
      </w:r>
      <w:r w:rsidR="00B07C40">
        <w:rPr>
          <w:rFonts w:ascii="Times New Roman" w:hAnsi="Times New Roman" w:cs="Times New Roman"/>
          <w:sz w:val="28"/>
          <w:szCs w:val="28"/>
        </w:rPr>
        <w:t>членам комиссии</w:t>
      </w:r>
      <w:r w:rsidRPr="0043028C">
        <w:rPr>
          <w:rFonts w:ascii="Times New Roman" w:hAnsi="Times New Roman" w:cs="Times New Roman"/>
          <w:sz w:val="28"/>
          <w:szCs w:val="28"/>
        </w:rPr>
        <w:t xml:space="preserve">, </w:t>
      </w:r>
      <w:r w:rsidR="00B07C40">
        <w:rPr>
          <w:rFonts w:ascii="Times New Roman" w:hAnsi="Times New Roman" w:cs="Times New Roman"/>
          <w:sz w:val="28"/>
          <w:szCs w:val="28"/>
        </w:rPr>
        <w:t>осуществляющи</w:t>
      </w:r>
      <w:r w:rsidRPr="0043028C">
        <w:rPr>
          <w:rFonts w:ascii="Times New Roman" w:hAnsi="Times New Roman" w:cs="Times New Roman"/>
          <w:sz w:val="28"/>
          <w:szCs w:val="28"/>
        </w:rPr>
        <w:t>м учет, систематизацию и хранение предвыборных агитационных материалов, представленных в Комиссию.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4.3. В течение месяца после официального опубликования результатов соответствующих выборов документы, указанные в пункте 4.2 настоящего Порядка, передаются в архив в соответствии с существующим порядком хранения и передачи в архив документов. </w:t>
      </w:r>
    </w:p>
    <w:p w:rsidR="0043028C" w:rsidRPr="0043028C" w:rsidRDefault="0043028C" w:rsidP="00B07C4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t xml:space="preserve">5. Организация проверки представленных агитационных материалов на соответствие требованиям законодательства </w:t>
      </w:r>
    </w:p>
    <w:p w:rsidR="0043028C" w:rsidRPr="0043028C" w:rsidRDefault="0043028C" w:rsidP="00B07C4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t>о финансировании избирательных кампаний</w:t>
      </w:r>
    </w:p>
    <w:p w:rsidR="0043028C" w:rsidRPr="00B3181E" w:rsidRDefault="0043028C" w:rsidP="0043028C">
      <w:pPr>
        <w:ind w:firstLine="708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5.1. Для проведения проверки оплаты агитационного материала из средств соответствующего избирательного фонда </w:t>
      </w:r>
      <w:r w:rsidR="00FC731C">
        <w:rPr>
          <w:rFonts w:ascii="Times New Roman" w:hAnsi="Times New Roman" w:cs="Times New Roman"/>
          <w:sz w:val="28"/>
          <w:szCs w:val="28"/>
        </w:rPr>
        <w:t>работникам, привлеченным для работы в Комиссии по гражданско-правовым договарам,</w:t>
      </w:r>
      <w:r w:rsidRPr="0043028C">
        <w:rPr>
          <w:rFonts w:ascii="Times New Roman" w:hAnsi="Times New Roman" w:cs="Times New Roman"/>
          <w:sz w:val="28"/>
          <w:szCs w:val="28"/>
        </w:rPr>
        <w:t xml:space="preserve"> передается компьютерная распечатка отчета из задачи «Агитация» ГАС «Выборы» с информацией о представленных в Комиссию предвыборных агитационных материалах.</w:t>
      </w:r>
    </w:p>
    <w:p w:rsidR="0043028C" w:rsidRPr="0043028C" w:rsidRDefault="00FC731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Указанным лицам также </w:t>
      </w:r>
      <w:r w:rsidR="0043028C" w:rsidRPr="0043028C">
        <w:rPr>
          <w:rFonts w:ascii="Times New Roman" w:hAnsi="Times New Roman" w:cs="Times New Roman"/>
          <w:sz w:val="28"/>
          <w:szCs w:val="28"/>
        </w:rPr>
        <w:t xml:space="preserve"> могут передаваться копии предвыборных агитационных материалов и представленных вместе с ними документов.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5.2. </w:t>
      </w:r>
      <w:r w:rsidR="00FC731C">
        <w:rPr>
          <w:rFonts w:ascii="Times New Roman" w:hAnsi="Times New Roman" w:cs="Times New Roman"/>
          <w:sz w:val="28"/>
          <w:szCs w:val="28"/>
        </w:rPr>
        <w:t xml:space="preserve">Работник, привлеченный к работе в Комиссии по гражданско-правовому договору, </w:t>
      </w:r>
      <w:r w:rsidRPr="0043028C">
        <w:rPr>
          <w:rFonts w:ascii="Times New Roman" w:hAnsi="Times New Roman" w:cs="Times New Roman"/>
          <w:sz w:val="28"/>
          <w:szCs w:val="28"/>
        </w:rPr>
        <w:t xml:space="preserve"> информирует руководителя Рабочей группы о результатах проверки, и вносит соответствующую запись в распечатку, указанную в пункте 5.1 настоящего Порядка, а </w:t>
      </w:r>
      <w:r w:rsidR="00B3181E">
        <w:rPr>
          <w:rFonts w:ascii="Times New Roman" w:hAnsi="Times New Roman" w:cs="Times New Roman"/>
          <w:sz w:val="28"/>
          <w:szCs w:val="28"/>
        </w:rPr>
        <w:t>системный администратор</w:t>
      </w:r>
      <w:r w:rsidRPr="0043028C">
        <w:rPr>
          <w:rFonts w:ascii="Times New Roman" w:hAnsi="Times New Roman" w:cs="Times New Roman"/>
          <w:sz w:val="28"/>
          <w:szCs w:val="28"/>
        </w:rPr>
        <w:t xml:space="preserve"> осуществляет ввод представленной информации в задачу «Агитация» ГАС «Выборы».</w:t>
      </w:r>
    </w:p>
    <w:p w:rsidR="0043028C" w:rsidRDefault="0043028C" w:rsidP="00FC731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В случае выявления нарушения указанный </w:t>
      </w:r>
      <w:r w:rsidR="00FC731C">
        <w:rPr>
          <w:rFonts w:ascii="Times New Roman" w:hAnsi="Times New Roman" w:cs="Times New Roman"/>
          <w:sz w:val="28"/>
          <w:szCs w:val="28"/>
        </w:rPr>
        <w:t>работник</w:t>
      </w:r>
      <w:r w:rsidRPr="0043028C">
        <w:rPr>
          <w:rFonts w:ascii="Times New Roman" w:hAnsi="Times New Roman" w:cs="Times New Roman"/>
          <w:sz w:val="28"/>
          <w:szCs w:val="28"/>
        </w:rPr>
        <w:t xml:space="preserve"> незамедлительно докладывает об этом руководителю Рабочей группы. Руководитель Рабочей группы согласует с Председателем Комиссии вопрос о принятии дальнейших мер в связи с выявленными нарушениями. </w:t>
      </w:r>
    </w:p>
    <w:p w:rsidR="00B3181E" w:rsidRDefault="00B3181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3"/>
      </w:tblGrid>
      <w:tr w:rsidR="00B3181E" w:rsidRPr="00B3181E" w:rsidTr="00B3181E">
        <w:trPr>
          <w:trHeight w:val="2564"/>
        </w:trPr>
        <w:tc>
          <w:tcPr>
            <w:tcW w:w="3793" w:type="dxa"/>
          </w:tcPr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>Приложение №1</w:t>
            </w:r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>к Порядку приема, учета, анализа,</w:t>
            </w:r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>обработки и хранения предвыборных</w:t>
            </w:r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>агитационных материалов и представляемых</w:t>
            </w:r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>одновременно с ними электронных</w:t>
            </w:r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>образов и документов, утвержденному</w:t>
            </w:r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>постановлением избирательной</w:t>
            </w:r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 xml:space="preserve">комиссии </w:t>
            </w:r>
            <w:r>
              <w:rPr>
                <w:rFonts w:ascii="Times New Roman" w:hAnsi="Times New Roman" w:cs="Times New Roman"/>
              </w:rPr>
              <w:t xml:space="preserve">Советского округа </w:t>
            </w:r>
            <w:r>
              <w:rPr>
                <w:rFonts w:ascii="Times New Roman" w:hAnsi="Times New Roman" w:cs="Times New Roman"/>
              </w:rPr>
              <w:br/>
              <w:t>г. Липецка</w:t>
            </w:r>
          </w:p>
          <w:p w:rsidR="00B3181E" w:rsidRPr="00B3181E" w:rsidRDefault="00B3181E" w:rsidP="00DD6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81E">
              <w:rPr>
                <w:rFonts w:ascii="Times New Roman" w:hAnsi="Times New Roman" w:cs="Times New Roman"/>
              </w:rPr>
              <w:t xml:space="preserve">от </w:t>
            </w:r>
            <w:r w:rsidR="00DD6266">
              <w:rPr>
                <w:rFonts w:ascii="Times New Roman" w:hAnsi="Times New Roman" w:cs="Times New Roman"/>
              </w:rPr>
              <w:t>17</w:t>
            </w:r>
            <w:r w:rsidRPr="00B3181E">
              <w:rPr>
                <w:rFonts w:ascii="Times New Roman" w:hAnsi="Times New Roman" w:cs="Times New Roman"/>
              </w:rPr>
              <w:t xml:space="preserve"> </w:t>
            </w:r>
            <w:r w:rsidR="00DD6266">
              <w:rPr>
                <w:rFonts w:ascii="Times New Roman" w:hAnsi="Times New Roman" w:cs="Times New Roman"/>
              </w:rPr>
              <w:t>июн</w:t>
            </w:r>
            <w:r w:rsidR="00E75D97">
              <w:rPr>
                <w:rFonts w:ascii="Times New Roman" w:hAnsi="Times New Roman" w:cs="Times New Roman"/>
              </w:rPr>
              <w:t>я</w:t>
            </w:r>
            <w:r w:rsidRPr="00B3181E">
              <w:rPr>
                <w:rFonts w:ascii="Times New Roman" w:hAnsi="Times New Roman" w:cs="Times New Roman"/>
              </w:rPr>
              <w:t xml:space="preserve"> 20</w:t>
            </w:r>
            <w:r w:rsidR="00E75D97">
              <w:rPr>
                <w:rFonts w:ascii="Times New Roman" w:hAnsi="Times New Roman" w:cs="Times New Roman"/>
              </w:rPr>
              <w:t>2</w:t>
            </w:r>
            <w:r w:rsidR="00DD6266">
              <w:rPr>
                <w:rFonts w:ascii="Times New Roman" w:hAnsi="Times New Roman" w:cs="Times New Roman"/>
              </w:rPr>
              <w:t>1</w:t>
            </w:r>
            <w:r w:rsidRPr="00B3181E">
              <w:rPr>
                <w:rFonts w:ascii="Times New Roman" w:hAnsi="Times New Roman" w:cs="Times New Roman"/>
              </w:rPr>
              <w:t xml:space="preserve"> года № </w:t>
            </w:r>
            <w:r w:rsidR="00DD6266">
              <w:rPr>
                <w:rFonts w:ascii="Times New Roman" w:hAnsi="Times New Roman" w:cs="Times New Roman"/>
              </w:rPr>
              <w:t>8</w:t>
            </w:r>
            <w:r w:rsidRPr="00B3181E">
              <w:rPr>
                <w:rFonts w:ascii="Times New Roman" w:hAnsi="Times New Roman" w:cs="Times New Roman"/>
              </w:rPr>
              <w:t>/</w:t>
            </w:r>
            <w:r w:rsidR="00DD6266">
              <w:rPr>
                <w:rFonts w:ascii="Times New Roman" w:hAnsi="Times New Roman" w:cs="Times New Roman"/>
              </w:rPr>
              <w:t>69</w:t>
            </w:r>
          </w:p>
        </w:tc>
      </w:tr>
    </w:tbl>
    <w:p w:rsidR="00B3181E" w:rsidRDefault="00B3181E" w:rsidP="00B3181E"/>
    <w:p w:rsidR="00B3181E" w:rsidRDefault="00B3181E" w:rsidP="00B3181E"/>
    <w:p w:rsidR="00B3181E" w:rsidRPr="00B3181E" w:rsidRDefault="00B3181E" w:rsidP="00B318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81E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B3181E" w:rsidRPr="00B3181E" w:rsidRDefault="00B3181E" w:rsidP="00B3181E">
      <w:pPr>
        <w:rPr>
          <w:rFonts w:ascii="Times New Roman" w:hAnsi="Times New Roman" w:cs="Times New Roman"/>
          <w:b/>
          <w:sz w:val="28"/>
          <w:szCs w:val="28"/>
        </w:rPr>
      </w:pPr>
    </w:p>
    <w:p w:rsidR="00B3181E" w:rsidRPr="00B3181E" w:rsidRDefault="00B3181E" w:rsidP="00B3181E">
      <w:pPr>
        <w:rPr>
          <w:rFonts w:ascii="Times New Roman" w:hAnsi="Times New Roman" w:cs="Times New Roman"/>
          <w:sz w:val="28"/>
          <w:szCs w:val="28"/>
        </w:rPr>
      </w:pPr>
    </w:p>
    <w:p w:rsidR="00B3181E" w:rsidRPr="00B3181E" w:rsidRDefault="00B3181E" w:rsidP="00B3181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 xml:space="preserve">Мы, нижеподписавшиеся </w:t>
      </w:r>
      <w:r>
        <w:rPr>
          <w:rFonts w:ascii="Times New Roman" w:hAnsi="Times New Roman" w:cs="Times New Roman"/>
          <w:sz w:val="28"/>
          <w:szCs w:val="28"/>
        </w:rPr>
        <w:t>члены</w:t>
      </w:r>
      <w:r w:rsidRPr="00B3181E">
        <w:rPr>
          <w:rFonts w:ascii="Times New Roman" w:hAnsi="Times New Roman" w:cs="Times New Roman"/>
          <w:sz w:val="28"/>
          <w:szCs w:val="28"/>
        </w:rPr>
        <w:t xml:space="preserve"> избирательной комиссии </w:t>
      </w:r>
      <w:r>
        <w:rPr>
          <w:rFonts w:ascii="Times New Roman" w:hAnsi="Times New Roman" w:cs="Times New Roman"/>
          <w:sz w:val="28"/>
          <w:szCs w:val="28"/>
        </w:rPr>
        <w:t>Советского округа г</w:t>
      </w:r>
      <w:r w:rsidR="00CC1E3D">
        <w:rPr>
          <w:rFonts w:ascii="Times New Roman" w:hAnsi="Times New Roman" w:cs="Times New Roman"/>
          <w:sz w:val="28"/>
          <w:szCs w:val="28"/>
        </w:rPr>
        <w:t>орода</w:t>
      </w:r>
      <w:r>
        <w:rPr>
          <w:rFonts w:ascii="Times New Roman" w:hAnsi="Times New Roman" w:cs="Times New Roman"/>
          <w:sz w:val="28"/>
          <w:szCs w:val="28"/>
        </w:rPr>
        <w:t xml:space="preserve"> Липецка</w:t>
      </w:r>
    </w:p>
    <w:p w:rsidR="00B3181E" w:rsidRPr="00B3181E" w:rsidRDefault="00B3181E" w:rsidP="00B3181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_________________________________________________________________, </w:t>
      </w:r>
    </w:p>
    <w:p w:rsidR="00B3181E" w:rsidRPr="00B3181E" w:rsidRDefault="00B3181E" w:rsidP="00B3181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>(фамилия, имя и отчество)</w:t>
      </w:r>
    </w:p>
    <w:p w:rsidR="00B3181E" w:rsidRPr="00B3181E" w:rsidRDefault="00B3181E" w:rsidP="00B3181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>составили акт о том, что «______» _____________________ 20</w:t>
      </w:r>
      <w:r w:rsidR="00DD6266">
        <w:rPr>
          <w:rFonts w:ascii="Times New Roman" w:hAnsi="Times New Roman" w:cs="Times New Roman"/>
          <w:sz w:val="28"/>
          <w:szCs w:val="28"/>
        </w:rPr>
        <w:t>21</w:t>
      </w:r>
      <w:r w:rsidRPr="00B3181E">
        <w:rPr>
          <w:rFonts w:ascii="Times New Roman" w:hAnsi="Times New Roman" w:cs="Times New Roman"/>
          <w:sz w:val="28"/>
          <w:szCs w:val="28"/>
        </w:rPr>
        <w:t xml:space="preserve"> г. при просмотре электронного носителя ____________________________________</w:t>
      </w:r>
    </w:p>
    <w:p w:rsidR="00B3181E" w:rsidRPr="00B3181E" w:rsidRDefault="00B3181E" w:rsidP="00B3181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>в нем не оказалось (обнаружено) _____________________________________</w:t>
      </w:r>
    </w:p>
    <w:p w:rsidR="00B3181E" w:rsidRPr="00B3181E" w:rsidRDefault="00B3181E" w:rsidP="00B3181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______________________________________________________________________________________________________________________________________________________________________________________________________.</w:t>
      </w:r>
    </w:p>
    <w:p w:rsidR="00B3181E" w:rsidRPr="00B3181E" w:rsidRDefault="00B3181E" w:rsidP="00B3181E">
      <w:pPr>
        <w:rPr>
          <w:rFonts w:ascii="Times New Roman" w:hAnsi="Times New Roman" w:cs="Times New Roman"/>
          <w:sz w:val="28"/>
          <w:szCs w:val="28"/>
        </w:rPr>
      </w:pPr>
    </w:p>
    <w:p w:rsidR="00B3181E" w:rsidRPr="00B3181E" w:rsidRDefault="00B3181E" w:rsidP="00B3181E">
      <w:pPr>
        <w:rPr>
          <w:rFonts w:ascii="Times New Roman" w:hAnsi="Times New Roman" w:cs="Times New Roman"/>
          <w:sz w:val="28"/>
          <w:szCs w:val="28"/>
        </w:rPr>
      </w:pPr>
    </w:p>
    <w:p w:rsidR="00B3181E" w:rsidRPr="00B3181E" w:rsidRDefault="00B3181E" w:rsidP="00B3181E">
      <w:pPr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>Настоящий акт составлен в двух экземплярах.</w:t>
      </w:r>
    </w:p>
    <w:p w:rsidR="00B3181E" w:rsidRDefault="00B3181E" w:rsidP="00B3181E"/>
    <w:p w:rsidR="00B3181E" w:rsidRPr="00B3181E" w:rsidRDefault="00B3181E" w:rsidP="00B3181E">
      <w:pPr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>Подписи: _________________</w:t>
      </w:r>
    </w:p>
    <w:p w:rsidR="00B3181E" w:rsidRDefault="00B3181E" w:rsidP="00B3181E">
      <w:pPr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ab/>
        <w:t xml:space="preserve">       _________________</w:t>
      </w:r>
    </w:p>
    <w:p w:rsidR="002F33E0" w:rsidRDefault="002F33E0">
      <w:pPr>
        <w:rPr>
          <w:rFonts w:ascii="Times New Roman" w:hAnsi="Times New Roman" w:cs="Times New Roman"/>
          <w:sz w:val="28"/>
          <w:szCs w:val="28"/>
        </w:rPr>
        <w:sectPr w:rsidR="002F33E0" w:rsidSect="00B07C40">
          <w:pgSz w:w="11907" w:h="16840"/>
          <w:pgMar w:top="1134" w:right="851" w:bottom="1134" w:left="1701" w:header="720" w:footer="720" w:gutter="0"/>
          <w:pgNumType w:start="1"/>
          <w:cols w:space="709"/>
          <w:titlePg/>
        </w:sectPr>
      </w:pPr>
    </w:p>
    <w:tbl>
      <w:tblPr>
        <w:tblStyle w:val="ab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07"/>
      </w:tblGrid>
      <w:tr w:rsidR="002F33E0" w:rsidRPr="002F33E0" w:rsidTr="00B775F9">
        <w:trPr>
          <w:trHeight w:val="2387"/>
        </w:trPr>
        <w:tc>
          <w:tcPr>
            <w:tcW w:w="3907" w:type="dxa"/>
          </w:tcPr>
          <w:p w:rsid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№ 2</w:t>
            </w:r>
          </w:p>
          <w:p w:rsidR="002F33E0" w:rsidRP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 w:rsidRPr="002F33E0">
              <w:rPr>
                <w:rFonts w:ascii="Times New Roman" w:hAnsi="Times New Roman" w:cs="Times New Roman"/>
              </w:rPr>
              <w:t>к Порядку приема, учета, анализа,</w:t>
            </w:r>
          </w:p>
          <w:p w:rsidR="002F33E0" w:rsidRP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 w:rsidRPr="002F33E0">
              <w:rPr>
                <w:rFonts w:ascii="Times New Roman" w:hAnsi="Times New Roman" w:cs="Times New Roman"/>
              </w:rPr>
              <w:t>обработки и хранения предвыборных</w:t>
            </w:r>
          </w:p>
          <w:p w:rsidR="002F33E0" w:rsidRP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 w:rsidRPr="002F33E0">
              <w:rPr>
                <w:rFonts w:ascii="Times New Roman" w:hAnsi="Times New Roman" w:cs="Times New Roman"/>
              </w:rPr>
              <w:t>агитационных материалов и представляемых</w:t>
            </w:r>
          </w:p>
          <w:p w:rsidR="002F33E0" w:rsidRP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 w:rsidRPr="002F33E0">
              <w:rPr>
                <w:rFonts w:ascii="Times New Roman" w:hAnsi="Times New Roman" w:cs="Times New Roman"/>
              </w:rPr>
              <w:t>одновременно с ними электронных</w:t>
            </w:r>
          </w:p>
          <w:p w:rsidR="002F33E0" w:rsidRP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 w:rsidRPr="002F33E0">
              <w:rPr>
                <w:rFonts w:ascii="Times New Roman" w:hAnsi="Times New Roman" w:cs="Times New Roman"/>
              </w:rPr>
              <w:t>образов и документов, утвержденному</w:t>
            </w:r>
          </w:p>
          <w:p w:rsidR="002F33E0" w:rsidRP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 w:rsidRPr="002F33E0">
              <w:rPr>
                <w:rFonts w:ascii="Times New Roman" w:hAnsi="Times New Roman" w:cs="Times New Roman"/>
              </w:rPr>
              <w:t>постановлением избирательной</w:t>
            </w:r>
          </w:p>
          <w:p w:rsidR="002F33E0" w:rsidRPr="002F33E0" w:rsidRDefault="00CC1E3D" w:rsidP="00D20B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комиссии Советского округа </w:t>
            </w:r>
            <w:r>
              <w:rPr>
                <w:rFonts w:ascii="Times New Roman" w:hAnsi="Times New Roman" w:cs="Times New Roman"/>
              </w:rPr>
              <w:br/>
              <w:t>города</w:t>
            </w:r>
            <w:r w:rsidR="002F33E0" w:rsidRPr="002F33E0">
              <w:rPr>
                <w:rFonts w:ascii="Times New Roman" w:hAnsi="Times New Roman" w:cs="Times New Roman"/>
              </w:rPr>
              <w:t xml:space="preserve"> Липецка</w:t>
            </w:r>
          </w:p>
          <w:p w:rsidR="002F33E0" w:rsidRPr="002F33E0" w:rsidRDefault="00E75D97" w:rsidP="00DD626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1</w:t>
            </w:r>
            <w:r w:rsidR="00DD6266">
              <w:rPr>
                <w:rFonts w:ascii="Times New Roman" w:hAnsi="Times New Roman" w:cs="Times New Roman"/>
              </w:rPr>
              <w:t>7</w:t>
            </w:r>
            <w:r w:rsidRPr="00B3181E">
              <w:rPr>
                <w:rFonts w:ascii="Times New Roman" w:hAnsi="Times New Roman" w:cs="Times New Roman"/>
              </w:rPr>
              <w:t xml:space="preserve"> </w:t>
            </w:r>
            <w:r w:rsidR="00DD6266">
              <w:rPr>
                <w:rFonts w:ascii="Times New Roman" w:hAnsi="Times New Roman" w:cs="Times New Roman"/>
              </w:rPr>
              <w:t>июн</w:t>
            </w:r>
            <w:r>
              <w:rPr>
                <w:rFonts w:ascii="Times New Roman" w:hAnsi="Times New Roman" w:cs="Times New Roman"/>
              </w:rPr>
              <w:t>я</w:t>
            </w:r>
            <w:r w:rsidRPr="00B3181E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2</w:t>
            </w:r>
            <w:r w:rsidR="00DD6266">
              <w:rPr>
                <w:rFonts w:ascii="Times New Roman" w:hAnsi="Times New Roman" w:cs="Times New Roman"/>
              </w:rPr>
              <w:t>1</w:t>
            </w:r>
            <w:r w:rsidRPr="00B3181E">
              <w:rPr>
                <w:rFonts w:ascii="Times New Roman" w:hAnsi="Times New Roman" w:cs="Times New Roman"/>
              </w:rPr>
              <w:t xml:space="preserve"> года № </w:t>
            </w:r>
            <w:r w:rsidR="00DD6266">
              <w:rPr>
                <w:rFonts w:ascii="Times New Roman" w:hAnsi="Times New Roman" w:cs="Times New Roman"/>
              </w:rPr>
              <w:t>8</w:t>
            </w:r>
            <w:r w:rsidRPr="00B3181E">
              <w:rPr>
                <w:rFonts w:ascii="Times New Roman" w:hAnsi="Times New Roman" w:cs="Times New Roman"/>
              </w:rPr>
              <w:t>/</w:t>
            </w:r>
            <w:r w:rsidR="00DD6266">
              <w:rPr>
                <w:rFonts w:ascii="Times New Roman" w:hAnsi="Times New Roman" w:cs="Times New Roman"/>
              </w:rPr>
              <w:t>69</w:t>
            </w:r>
          </w:p>
        </w:tc>
      </w:tr>
    </w:tbl>
    <w:p w:rsidR="002F33E0" w:rsidRDefault="002F33E0" w:rsidP="002F33E0">
      <w:pPr>
        <w:autoSpaceDE w:val="0"/>
        <w:autoSpaceDN w:val="0"/>
        <w:adjustRightInd w:val="0"/>
        <w:spacing w:line="400" w:lineRule="exact"/>
        <w:ind w:firstLine="210"/>
        <w:jc w:val="center"/>
        <w:rPr>
          <w:b/>
        </w:rPr>
      </w:pPr>
    </w:p>
    <w:p w:rsidR="002F33E0" w:rsidRPr="002F33E0" w:rsidRDefault="002F33E0" w:rsidP="002F33E0">
      <w:pPr>
        <w:autoSpaceDE w:val="0"/>
        <w:autoSpaceDN w:val="0"/>
        <w:adjustRightInd w:val="0"/>
        <w:spacing w:line="400" w:lineRule="exact"/>
        <w:ind w:firstLine="210"/>
        <w:jc w:val="center"/>
        <w:rPr>
          <w:rFonts w:ascii="Times New Roman" w:hAnsi="Times New Roman" w:cs="Times New Roman"/>
          <w:b/>
        </w:rPr>
      </w:pPr>
      <w:r w:rsidRPr="002F33E0">
        <w:rPr>
          <w:rFonts w:ascii="Times New Roman" w:hAnsi="Times New Roman" w:cs="Times New Roman"/>
          <w:b/>
        </w:rPr>
        <w:t>Учет предвыборных агитационных материалов</w:t>
      </w:r>
    </w:p>
    <w:p w:rsidR="002F33E0" w:rsidRPr="002F33E0" w:rsidRDefault="002F33E0" w:rsidP="002F33E0">
      <w:pPr>
        <w:autoSpaceDE w:val="0"/>
        <w:autoSpaceDN w:val="0"/>
        <w:adjustRightInd w:val="0"/>
        <w:ind w:firstLine="210"/>
        <w:jc w:val="center"/>
        <w:rPr>
          <w:rFonts w:ascii="Times New Roman" w:hAnsi="Times New Roman" w:cs="Times New Roman"/>
          <w:b/>
        </w:rPr>
      </w:pPr>
    </w:p>
    <w:p w:rsidR="002F33E0" w:rsidRPr="002F33E0" w:rsidRDefault="002F33E0" w:rsidP="002F33E0">
      <w:pPr>
        <w:pBdr>
          <w:top w:val="single" w:sz="4" w:space="1" w:color="auto"/>
        </w:pBd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2"/>
          <w:vertAlign w:val="superscript"/>
        </w:rPr>
      </w:pPr>
      <w:r w:rsidRPr="002F33E0">
        <w:rPr>
          <w:rFonts w:ascii="Times New Roman" w:hAnsi="Times New Roman" w:cs="Times New Roman"/>
          <w:spacing w:val="-2"/>
          <w:vertAlign w:val="superscript"/>
        </w:rPr>
        <w:t>( ФИО кандидата)</w:t>
      </w:r>
    </w:p>
    <w:p w:rsidR="002F33E0" w:rsidRPr="002F33E0" w:rsidRDefault="002F33E0" w:rsidP="002F33E0">
      <w:pPr>
        <w:ind w:left="2832"/>
        <w:jc w:val="center"/>
        <w:rPr>
          <w:rFonts w:ascii="Times New Roman" w:hAnsi="Times New Roman" w:cs="Times New Roman"/>
          <w:sz w:val="12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9"/>
        <w:gridCol w:w="1440"/>
        <w:gridCol w:w="1556"/>
        <w:gridCol w:w="1320"/>
        <w:gridCol w:w="1080"/>
        <w:gridCol w:w="724"/>
        <w:gridCol w:w="836"/>
        <w:gridCol w:w="960"/>
        <w:gridCol w:w="840"/>
        <w:gridCol w:w="1200"/>
        <w:gridCol w:w="1084"/>
        <w:gridCol w:w="1303"/>
        <w:gridCol w:w="2126"/>
      </w:tblGrid>
      <w:tr w:rsidR="002F33E0" w:rsidRPr="002F33E0" w:rsidTr="00536567">
        <w:trPr>
          <w:cantSplit/>
          <w:trHeight w:val="766"/>
        </w:trPr>
        <w:tc>
          <w:tcPr>
            <w:tcW w:w="1549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Входящий №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избирательной комиссии </w:t>
            </w:r>
          </w:p>
        </w:tc>
        <w:tc>
          <w:tcPr>
            <w:tcW w:w="1440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Внутренний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регистрационный № агитационного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материала</w:t>
            </w:r>
          </w:p>
        </w:tc>
        <w:tc>
          <w:tcPr>
            <w:tcW w:w="1556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Фамилия работника аппарата избирательной комиссии, подготовившего заключение об агитационном материале </w:t>
            </w:r>
          </w:p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Сведения об оплате из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избирательного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фонда</w:t>
            </w:r>
          </w:p>
        </w:tc>
        <w:tc>
          <w:tcPr>
            <w:tcW w:w="1080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Вид агитационного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материала</w:t>
            </w:r>
          </w:p>
        </w:tc>
        <w:tc>
          <w:tcPr>
            <w:tcW w:w="724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>Тираж (кол-во экз.)</w:t>
            </w:r>
          </w:p>
        </w:tc>
        <w:tc>
          <w:tcPr>
            <w:tcW w:w="836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>Дата выпуска</w:t>
            </w:r>
          </w:p>
        </w:tc>
        <w:tc>
          <w:tcPr>
            <w:tcW w:w="960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изготовителе</w:t>
            </w:r>
          </w:p>
        </w:tc>
        <w:tc>
          <w:tcPr>
            <w:tcW w:w="840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 заказчике</w:t>
            </w:r>
          </w:p>
        </w:tc>
        <w:tc>
          <w:tcPr>
            <w:tcW w:w="1200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sz w:val="18"/>
                <w:szCs w:val="18"/>
              </w:rPr>
              <w:t>Согласие лица (лиц) на использование изображения, высказываний</w:t>
            </w:r>
          </w:p>
        </w:tc>
        <w:tc>
          <w:tcPr>
            <w:tcW w:w="4513" w:type="dxa"/>
            <w:gridSpan w:val="3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Проверка оплаты изготовления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предвыборных агитационных материалов </w:t>
            </w:r>
            <w:r w:rsidRPr="002F33E0">
              <w:rPr>
                <w:rFonts w:ascii="Times New Roman" w:hAnsi="Times New Roman" w:cs="Times New Roman"/>
                <w:sz w:val="18"/>
                <w:szCs w:val="18"/>
              </w:rPr>
              <w:t xml:space="preserve">из средств соответствующего </w:t>
            </w:r>
            <w:r w:rsidRPr="002F33E0">
              <w:rPr>
                <w:rFonts w:ascii="Times New Roman" w:hAnsi="Times New Roman" w:cs="Times New Roman"/>
                <w:sz w:val="18"/>
                <w:szCs w:val="18"/>
              </w:rPr>
              <w:br/>
              <w:t>избирательного фонда</w:t>
            </w:r>
          </w:p>
        </w:tc>
      </w:tr>
      <w:tr w:rsidR="002F33E0" w:rsidRPr="002F33E0" w:rsidTr="002F33E0">
        <w:trPr>
          <w:cantSplit/>
        </w:trPr>
        <w:tc>
          <w:tcPr>
            <w:tcW w:w="1549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6" w:type="dxa"/>
            <w:vMerge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4" w:type="dxa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результаты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проверки </w:t>
            </w:r>
          </w:p>
        </w:tc>
        <w:tc>
          <w:tcPr>
            <w:tcW w:w="1303" w:type="dxa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время и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дата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завершения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проверки </w:t>
            </w:r>
          </w:p>
        </w:tc>
        <w:tc>
          <w:tcPr>
            <w:tcW w:w="2126" w:type="dxa"/>
            <w:vAlign w:val="center"/>
          </w:tcPr>
          <w:p w:rsidR="002F33E0" w:rsidRPr="002F33E0" w:rsidRDefault="002F33E0" w:rsidP="0097326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ФИО, подпись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="0097326D">
              <w:rPr>
                <w:rFonts w:ascii="Times New Roman" w:hAnsi="Times New Roman" w:cs="Times New Roman"/>
                <w:bCs/>
                <w:sz w:val="18"/>
                <w:szCs w:val="18"/>
              </w:rPr>
              <w:t>работника,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осуществившего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проверку </w:t>
            </w:r>
          </w:p>
        </w:tc>
      </w:tr>
      <w:tr w:rsidR="002F33E0" w:rsidRPr="002F33E0" w:rsidTr="002F33E0">
        <w:tc>
          <w:tcPr>
            <w:tcW w:w="1549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440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556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320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080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724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836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960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840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200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084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303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2126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</w:tr>
      <w:tr w:rsidR="002F33E0" w:rsidRPr="00355E4C" w:rsidTr="002F33E0">
        <w:tc>
          <w:tcPr>
            <w:tcW w:w="1549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440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556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320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080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724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836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960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840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200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084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303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2126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</w:tr>
    </w:tbl>
    <w:p w:rsidR="0043028C" w:rsidRDefault="0043028C">
      <w:pPr>
        <w:rPr>
          <w:rFonts w:ascii="Times New Roman" w:hAnsi="Times New Roman" w:cs="Times New Roman"/>
          <w:sz w:val="28"/>
          <w:szCs w:val="28"/>
        </w:rPr>
      </w:pPr>
    </w:p>
    <w:sectPr w:rsidR="0043028C" w:rsidSect="002F33E0">
      <w:pgSz w:w="16840" w:h="11907" w:orient="landscape"/>
      <w:pgMar w:top="567" w:right="1134" w:bottom="851" w:left="907" w:header="720" w:footer="720" w:gutter="0"/>
      <w:pgNumType w:start="1"/>
      <w:cols w:space="709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B7930"/>
    <w:multiLevelType w:val="hybridMultilevel"/>
    <w:tmpl w:val="1488FA36"/>
    <w:lvl w:ilvl="0" w:tplc="EDBAA4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8270CE"/>
    <w:rsid w:val="0002090B"/>
    <w:rsid w:val="00027481"/>
    <w:rsid w:val="00082935"/>
    <w:rsid w:val="00097CF6"/>
    <w:rsid w:val="00130BA3"/>
    <w:rsid w:val="00156CF1"/>
    <w:rsid w:val="001E2225"/>
    <w:rsid w:val="00247664"/>
    <w:rsid w:val="00296F9C"/>
    <w:rsid w:val="002F33E0"/>
    <w:rsid w:val="003140CE"/>
    <w:rsid w:val="00337A69"/>
    <w:rsid w:val="00372F42"/>
    <w:rsid w:val="0043028C"/>
    <w:rsid w:val="004A3CAF"/>
    <w:rsid w:val="005A6D20"/>
    <w:rsid w:val="006F479C"/>
    <w:rsid w:val="00741B04"/>
    <w:rsid w:val="008270CE"/>
    <w:rsid w:val="008475AE"/>
    <w:rsid w:val="008577CF"/>
    <w:rsid w:val="008B339F"/>
    <w:rsid w:val="0097326D"/>
    <w:rsid w:val="00985823"/>
    <w:rsid w:val="009F1C32"/>
    <w:rsid w:val="009F2BD6"/>
    <w:rsid w:val="009F332F"/>
    <w:rsid w:val="00A110C6"/>
    <w:rsid w:val="00A90609"/>
    <w:rsid w:val="00A96AD2"/>
    <w:rsid w:val="00AA5A43"/>
    <w:rsid w:val="00AA6651"/>
    <w:rsid w:val="00AD2916"/>
    <w:rsid w:val="00B07C40"/>
    <w:rsid w:val="00B3181E"/>
    <w:rsid w:val="00B775F9"/>
    <w:rsid w:val="00BE014A"/>
    <w:rsid w:val="00BE59C3"/>
    <w:rsid w:val="00BF072D"/>
    <w:rsid w:val="00CC1E3D"/>
    <w:rsid w:val="00DA3697"/>
    <w:rsid w:val="00DD5A96"/>
    <w:rsid w:val="00DD6266"/>
    <w:rsid w:val="00E27224"/>
    <w:rsid w:val="00E75D97"/>
    <w:rsid w:val="00E912C2"/>
    <w:rsid w:val="00E97BD4"/>
    <w:rsid w:val="00EC1AC2"/>
    <w:rsid w:val="00FC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70CE"/>
    <w:rPr>
      <w:strike w:val="0"/>
      <w:dstrike w:val="0"/>
      <w:color w:val="0066CC"/>
      <w:u w:val="none"/>
      <w:effect w:val="none"/>
    </w:rPr>
  </w:style>
  <w:style w:type="paragraph" w:styleId="a4">
    <w:name w:val="Body Text"/>
    <w:basedOn w:val="a"/>
    <w:link w:val="a5"/>
    <w:rsid w:val="008475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475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BF072D"/>
    <w:pPr>
      <w:ind w:left="720"/>
      <w:contextualSpacing/>
    </w:pPr>
  </w:style>
  <w:style w:type="paragraph" w:styleId="a7">
    <w:name w:val="header"/>
    <w:basedOn w:val="a"/>
    <w:link w:val="a8"/>
    <w:rsid w:val="004302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8">
    <w:name w:val="Верхний колонтитул Знак"/>
    <w:basedOn w:val="a0"/>
    <w:link w:val="a7"/>
    <w:rsid w:val="0043028C"/>
    <w:rPr>
      <w:rFonts w:ascii="Times New Roman" w:eastAsia="Times New Roman" w:hAnsi="Times New Roman" w:cs="Times New Roman"/>
      <w:lang w:eastAsia="ru-RU"/>
    </w:rPr>
  </w:style>
  <w:style w:type="paragraph" w:customStyle="1" w:styleId="1">
    <w:name w:val="Верхний колонтитул1"/>
    <w:basedOn w:val="a"/>
    <w:rsid w:val="0043028C"/>
    <w:pPr>
      <w:widowControl w:val="0"/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Нижний колонтитул1"/>
    <w:basedOn w:val="a"/>
    <w:rsid w:val="0043028C"/>
    <w:pPr>
      <w:widowControl w:val="0"/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43028C"/>
    <w:pPr>
      <w:widowControl w:val="0"/>
      <w:shd w:val="clear" w:color="auto" w:fill="FFFFFF"/>
      <w:autoSpaceDE w:val="0"/>
      <w:autoSpaceDN w:val="0"/>
      <w:spacing w:before="259" w:after="0" w:line="240" w:lineRule="auto"/>
      <w:ind w:left="5670" w:right="41"/>
      <w:jc w:val="center"/>
    </w:pPr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43028C"/>
    <w:rPr>
      <w:rFonts w:ascii="Times New Roman" w:eastAsia="Times New Roman" w:hAnsi="Times New Roman" w:cs="Times New Roman"/>
      <w:color w:val="000000"/>
      <w:spacing w:val="-4"/>
      <w:sz w:val="24"/>
      <w:szCs w:val="24"/>
      <w:shd w:val="clear" w:color="auto" w:fill="FFFFFF"/>
      <w:lang w:eastAsia="ru-RU"/>
    </w:rPr>
  </w:style>
  <w:style w:type="table" w:styleId="ab">
    <w:name w:val="Table Grid"/>
    <w:basedOn w:val="a1"/>
    <w:uiPriority w:val="39"/>
    <w:rsid w:val="00B318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1320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6812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5294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0222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3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270108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E79AF-E756-4796-9DAF-F68227C69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1748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Липецкий</dc:creator>
  <cp:lastModifiedBy>user01</cp:lastModifiedBy>
  <cp:revision>5</cp:revision>
  <cp:lastPrinted>2019-02-20T06:17:00Z</cp:lastPrinted>
  <dcterms:created xsi:type="dcterms:W3CDTF">2020-07-11T08:59:00Z</dcterms:created>
  <dcterms:modified xsi:type="dcterms:W3CDTF">2021-06-15T13:05:00Z</dcterms:modified>
</cp:coreProperties>
</file>