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5E05100A" w:rsidR="004620F4" w:rsidRPr="0011242C" w:rsidRDefault="00044391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23</w:t>
      </w:r>
      <w:r w:rsidR="00313169">
        <w:rPr>
          <w:sz w:val="28"/>
          <w:szCs w:val="28"/>
        </w:rPr>
        <w:t xml:space="preserve"> </w:t>
      </w:r>
      <w:proofErr w:type="gramStart"/>
      <w:r w:rsidR="00050295">
        <w:rPr>
          <w:sz w:val="28"/>
          <w:szCs w:val="28"/>
        </w:rPr>
        <w:t>янва</w:t>
      </w:r>
      <w:r w:rsidR="00313169">
        <w:rPr>
          <w:sz w:val="28"/>
          <w:szCs w:val="28"/>
        </w:rPr>
        <w:t>ря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proofErr w:type="gramEnd"/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050295">
        <w:rPr>
          <w:sz w:val="28"/>
          <w:szCs w:val="28"/>
        </w:rPr>
        <w:t>6</w:t>
      </w:r>
      <w:r>
        <w:rPr>
          <w:sz w:val="28"/>
          <w:szCs w:val="28"/>
        </w:rPr>
        <w:t>1</w:t>
      </w:r>
      <w:r w:rsidR="004620F4">
        <w:rPr>
          <w:sz w:val="28"/>
          <w:szCs w:val="28"/>
        </w:rPr>
        <w:t>/</w:t>
      </w:r>
      <w:r w:rsidR="00050295">
        <w:rPr>
          <w:sz w:val="28"/>
          <w:szCs w:val="28"/>
        </w:rPr>
        <w:t>46</w:t>
      </w:r>
      <w:r>
        <w:rPr>
          <w:sz w:val="28"/>
          <w:szCs w:val="28"/>
        </w:rPr>
        <w:t>7</w:t>
      </w: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DAA6F12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672C7B">
        <w:t>а</w:t>
      </w:r>
    </w:p>
    <w:p w14:paraId="4E73E4B3" w14:textId="10DA3288" w:rsidR="009F17F2" w:rsidRPr="003826A7" w:rsidRDefault="009F17F2" w:rsidP="009F17F2">
      <w:pPr>
        <w:pStyle w:val="a3"/>
      </w:pPr>
      <w:r>
        <w:t xml:space="preserve">участковой избирательной комиссии избирательного участка </w:t>
      </w:r>
      <w:r w:rsidR="00562C82">
        <w:t xml:space="preserve">№ </w:t>
      </w:r>
      <w:r>
        <w:t>24-</w:t>
      </w:r>
      <w:r w:rsidR="00E96A81">
        <w:t>6</w:t>
      </w:r>
      <w:r w:rsidR="007E1882">
        <w:t>3</w:t>
      </w:r>
    </w:p>
    <w:p w14:paraId="4F1974BA" w14:textId="55B68C20"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7E1882">
        <w:t>Вдовиной Оксаны Викторовны</w:t>
      </w:r>
    </w:p>
    <w:p w14:paraId="1E9FEB46" w14:textId="77777777" w:rsidR="009F17F2" w:rsidRPr="0013754A" w:rsidRDefault="009F17F2" w:rsidP="009F17F2">
      <w:pPr>
        <w:pStyle w:val="a3"/>
      </w:pPr>
    </w:p>
    <w:p w14:paraId="78119EE3" w14:textId="69DCC30E" w:rsidR="009F17F2" w:rsidRDefault="00106396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 w:rsidR="00672C7B">
        <w:rPr>
          <w:rFonts w:ascii="Times New Roman CYR" w:hAnsi="Times New Roman CYR"/>
          <w:b w:val="0"/>
        </w:rPr>
        <w:t>ого</w:t>
      </w:r>
      <w:r w:rsidR="00980429">
        <w:rPr>
          <w:rFonts w:ascii="Times New Roman CYR" w:hAnsi="Times New Roman CYR"/>
          <w:b w:val="0"/>
        </w:rPr>
        <w:t xml:space="preserve"> заявлени</w:t>
      </w:r>
      <w:r w:rsidR="00672C7B">
        <w:rPr>
          <w:rFonts w:ascii="Times New Roman CYR" w:hAnsi="Times New Roman CYR"/>
          <w:b w:val="0"/>
        </w:rPr>
        <w:t>я</w:t>
      </w:r>
      <w:r w:rsidRPr="00983CD8">
        <w:rPr>
          <w:rFonts w:ascii="Times New Roman CYR" w:hAnsi="Times New Roman CYR"/>
          <w:b w:val="0"/>
        </w:rPr>
        <w:t xml:space="preserve"> член</w:t>
      </w:r>
      <w:r w:rsidR="00672C7B"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E96A81">
        <w:rPr>
          <w:rFonts w:ascii="Times New Roman CYR" w:hAnsi="Times New Roman CYR"/>
          <w:b w:val="0"/>
        </w:rPr>
        <w:t>6</w:t>
      </w:r>
      <w:r w:rsidR="007E1882">
        <w:rPr>
          <w:rFonts w:ascii="Times New Roman CYR" w:hAnsi="Times New Roman CYR"/>
          <w:b w:val="0"/>
        </w:rPr>
        <w:t>3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7E1882">
        <w:rPr>
          <w:b w:val="0"/>
        </w:rPr>
        <w:t>Вдовиной Оксаны Викторовны</w:t>
      </w:r>
      <w:r w:rsidR="001367EC" w:rsidRPr="00CB703D">
        <w:rPr>
          <w:b w:val="0"/>
          <w:szCs w:val="28"/>
        </w:rPr>
        <w:t>,</w:t>
      </w:r>
      <w:r w:rsidR="00562608" w:rsidRPr="00CB703D">
        <w:rPr>
          <w:rFonts w:ascii="Times New Roman CYR" w:hAnsi="Times New Roman CYR"/>
          <w:b w:val="0"/>
        </w:rPr>
        <w:t xml:space="preserve"> </w:t>
      </w:r>
      <w:r w:rsidRPr="00CB703D">
        <w:rPr>
          <w:rFonts w:ascii="Times New Roman CYR" w:hAnsi="Times New Roman CYR"/>
          <w:b w:val="0"/>
        </w:rPr>
        <w:t>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4E011725" w14:textId="1E493E73" w:rsidR="007B535B" w:rsidRDefault="008920F1" w:rsidP="00672C7B">
      <w:pPr>
        <w:tabs>
          <w:tab w:val="left" w:pos="-225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E96A81">
        <w:rPr>
          <w:sz w:val="28"/>
          <w:szCs w:val="28"/>
        </w:rPr>
        <w:t>6</w:t>
      </w:r>
      <w:r w:rsidR="007E1882">
        <w:rPr>
          <w:sz w:val="28"/>
          <w:szCs w:val="28"/>
        </w:rPr>
        <w:t>3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7E1882">
        <w:rPr>
          <w:bCs/>
          <w:sz w:val="28"/>
          <w:szCs w:val="28"/>
        </w:rPr>
        <w:t xml:space="preserve">Вдовиной Оксаны </w:t>
      </w:r>
      <w:proofErr w:type="gramStart"/>
      <w:r w:rsidR="007E1882">
        <w:rPr>
          <w:bCs/>
          <w:sz w:val="28"/>
          <w:szCs w:val="28"/>
        </w:rPr>
        <w:t>Викторовны</w:t>
      </w:r>
      <w:r w:rsidR="00044391">
        <w:rPr>
          <w:bCs/>
          <w:sz w:val="28"/>
          <w:szCs w:val="28"/>
        </w:rPr>
        <w:t xml:space="preserve"> </w:t>
      </w:r>
      <w:r w:rsidR="003C5E01" w:rsidRPr="00CB703D">
        <w:rPr>
          <w:sz w:val="28"/>
          <w:szCs w:val="28"/>
        </w:rPr>
        <w:t>,</w:t>
      </w:r>
      <w:proofErr w:type="gramEnd"/>
      <w:r w:rsidR="003C5E01" w:rsidRPr="00CB703D">
        <w:rPr>
          <w:sz w:val="28"/>
          <w:szCs w:val="28"/>
        </w:rPr>
        <w:t xml:space="preserve"> </w:t>
      </w:r>
      <w:r w:rsidR="009F17F2" w:rsidRPr="00CB703D">
        <w:rPr>
          <w:bCs/>
          <w:sz w:val="28"/>
          <w:szCs w:val="28"/>
        </w:rPr>
        <w:t xml:space="preserve"> назначенного в состав участковой комиссии по пр</w:t>
      </w:r>
      <w:r w:rsidR="009F17F2" w:rsidRPr="003C5E01">
        <w:rPr>
          <w:bCs/>
          <w:sz w:val="28"/>
          <w:szCs w:val="28"/>
        </w:rPr>
        <w:t>едложению</w:t>
      </w:r>
      <w:r w:rsidR="00122525" w:rsidRPr="002F72B9">
        <w:rPr>
          <w:bCs/>
          <w:sz w:val="28"/>
          <w:szCs w:val="28"/>
        </w:rPr>
        <w:t xml:space="preserve"> </w:t>
      </w:r>
      <w:r w:rsidR="007B535B" w:rsidRPr="007B535B">
        <w:rPr>
          <w:bCs/>
          <w:sz w:val="28"/>
          <w:szCs w:val="28"/>
        </w:rPr>
        <w:t>Региональное отделение в Липецкой области Политической партии "Партия прямой демократии"</w:t>
      </w:r>
      <w:r w:rsidR="00BC3D22">
        <w:rPr>
          <w:bCs/>
          <w:sz w:val="28"/>
          <w:szCs w:val="28"/>
        </w:rPr>
        <w:t xml:space="preserve"> </w:t>
      </w:r>
      <w:r w:rsidR="00BC3D22" w:rsidRPr="00BC3D22">
        <w:rPr>
          <w:bCs/>
          <w:sz w:val="28"/>
          <w:szCs w:val="28"/>
        </w:rPr>
        <w:t>с 06.06.2023 года</w:t>
      </w:r>
      <w:r w:rsidR="00BC3D22">
        <w:rPr>
          <w:bCs/>
          <w:sz w:val="28"/>
          <w:szCs w:val="28"/>
        </w:rPr>
        <w:t xml:space="preserve"> .</w:t>
      </w:r>
    </w:p>
    <w:p w14:paraId="76CEB36C" w14:textId="687E3D43" w:rsidR="009F17F2" w:rsidRPr="0047039F" w:rsidRDefault="00980429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</w:r>
      <w:r w:rsidR="00672C7B" w:rsidRPr="003C5E01"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gramStart"/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7AED7793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BC3D2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2601D7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83A05" w14:textId="77777777" w:rsidR="002601D7" w:rsidRDefault="002601D7">
      <w:r>
        <w:separator/>
      </w:r>
    </w:p>
  </w:endnote>
  <w:endnote w:type="continuationSeparator" w:id="0">
    <w:p w14:paraId="783EAA93" w14:textId="77777777" w:rsidR="002601D7" w:rsidRDefault="00260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D016B" w14:textId="77777777" w:rsidR="002601D7" w:rsidRDefault="002601D7">
      <w:r>
        <w:separator/>
      </w:r>
    </w:p>
  </w:footnote>
  <w:footnote w:type="continuationSeparator" w:id="0">
    <w:p w14:paraId="1032D9D0" w14:textId="77777777" w:rsidR="002601D7" w:rsidRDefault="00260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44391"/>
    <w:rsid w:val="00050295"/>
    <w:rsid w:val="00051AD7"/>
    <w:rsid w:val="000562EB"/>
    <w:rsid w:val="00065AF2"/>
    <w:rsid w:val="000A122B"/>
    <w:rsid w:val="000A7904"/>
    <w:rsid w:val="000D7F44"/>
    <w:rsid w:val="000E1B8F"/>
    <w:rsid w:val="00106396"/>
    <w:rsid w:val="00122525"/>
    <w:rsid w:val="001367EC"/>
    <w:rsid w:val="00142573"/>
    <w:rsid w:val="00156D3B"/>
    <w:rsid w:val="0016004A"/>
    <w:rsid w:val="00176412"/>
    <w:rsid w:val="00185EF1"/>
    <w:rsid w:val="00191FE8"/>
    <w:rsid w:val="001B4055"/>
    <w:rsid w:val="001B6C38"/>
    <w:rsid w:val="001D1F12"/>
    <w:rsid w:val="001D30CB"/>
    <w:rsid w:val="001D629C"/>
    <w:rsid w:val="001D74C5"/>
    <w:rsid w:val="001E0F93"/>
    <w:rsid w:val="001F6DD0"/>
    <w:rsid w:val="0020248E"/>
    <w:rsid w:val="00233257"/>
    <w:rsid w:val="00245199"/>
    <w:rsid w:val="002601D7"/>
    <w:rsid w:val="00271ED5"/>
    <w:rsid w:val="00282F2B"/>
    <w:rsid w:val="002A1268"/>
    <w:rsid w:val="002A25B0"/>
    <w:rsid w:val="002C0777"/>
    <w:rsid w:val="002C0FBB"/>
    <w:rsid w:val="002D1B1E"/>
    <w:rsid w:val="003066FA"/>
    <w:rsid w:val="00313169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A44F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A6B3D"/>
    <w:rsid w:val="005F323C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7375D"/>
    <w:rsid w:val="006818A7"/>
    <w:rsid w:val="0069176C"/>
    <w:rsid w:val="006A62EC"/>
    <w:rsid w:val="006B0A9E"/>
    <w:rsid w:val="006C71A5"/>
    <w:rsid w:val="006F6C86"/>
    <w:rsid w:val="0072466B"/>
    <w:rsid w:val="00757C1F"/>
    <w:rsid w:val="00765E6E"/>
    <w:rsid w:val="00775BA2"/>
    <w:rsid w:val="00780E9B"/>
    <w:rsid w:val="00782314"/>
    <w:rsid w:val="00795621"/>
    <w:rsid w:val="007A6504"/>
    <w:rsid w:val="007B3090"/>
    <w:rsid w:val="007B535B"/>
    <w:rsid w:val="007C242C"/>
    <w:rsid w:val="007C54B9"/>
    <w:rsid w:val="007C651D"/>
    <w:rsid w:val="007D489A"/>
    <w:rsid w:val="007E0956"/>
    <w:rsid w:val="007E1882"/>
    <w:rsid w:val="007F1F71"/>
    <w:rsid w:val="007F5415"/>
    <w:rsid w:val="00810F51"/>
    <w:rsid w:val="00812839"/>
    <w:rsid w:val="00812877"/>
    <w:rsid w:val="00812D5D"/>
    <w:rsid w:val="008172A8"/>
    <w:rsid w:val="0082101C"/>
    <w:rsid w:val="0082564A"/>
    <w:rsid w:val="00825D5C"/>
    <w:rsid w:val="00832384"/>
    <w:rsid w:val="00847F19"/>
    <w:rsid w:val="00855151"/>
    <w:rsid w:val="00862C68"/>
    <w:rsid w:val="008660BB"/>
    <w:rsid w:val="008920F1"/>
    <w:rsid w:val="008A46AF"/>
    <w:rsid w:val="008B19DA"/>
    <w:rsid w:val="008C44CF"/>
    <w:rsid w:val="008D6ABC"/>
    <w:rsid w:val="00920361"/>
    <w:rsid w:val="00933583"/>
    <w:rsid w:val="00956F8D"/>
    <w:rsid w:val="00972F85"/>
    <w:rsid w:val="00980429"/>
    <w:rsid w:val="00987450"/>
    <w:rsid w:val="009F0593"/>
    <w:rsid w:val="009F17F2"/>
    <w:rsid w:val="00A175AA"/>
    <w:rsid w:val="00A32A57"/>
    <w:rsid w:val="00A47030"/>
    <w:rsid w:val="00A775FB"/>
    <w:rsid w:val="00A81421"/>
    <w:rsid w:val="00AA1E00"/>
    <w:rsid w:val="00AE56FE"/>
    <w:rsid w:val="00AF0C37"/>
    <w:rsid w:val="00B041E0"/>
    <w:rsid w:val="00B06340"/>
    <w:rsid w:val="00B133AE"/>
    <w:rsid w:val="00B41D5F"/>
    <w:rsid w:val="00B469AE"/>
    <w:rsid w:val="00B50D0B"/>
    <w:rsid w:val="00B5122B"/>
    <w:rsid w:val="00B647AD"/>
    <w:rsid w:val="00B76398"/>
    <w:rsid w:val="00B839C3"/>
    <w:rsid w:val="00B92ACC"/>
    <w:rsid w:val="00BC3D22"/>
    <w:rsid w:val="00BE1C94"/>
    <w:rsid w:val="00BF1959"/>
    <w:rsid w:val="00BF2F1A"/>
    <w:rsid w:val="00C10582"/>
    <w:rsid w:val="00C3313E"/>
    <w:rsid w:val="00C44460"/>
    <w:rsid w:val="00C53A39"/>
    <w:rsid w:val="00C606B6"/>
    <w:rsid w:val="00C732BD"/>
    <w:rsid w:val="00CA22D1"/>
    <w:rsid w:val="00CA475A"/>
    <w:rsid w:val="00CB0BA2"/>
    <w:rsid w:val="00CB2AA1"/>
    <w:rsid w:val="00CB703D"/>
    <w:rsid w:val="00CE578D"/>
    <w:rsid w:val="00D07BA3"/>
    <w:rsid w:val="00D1445D"/>
    <w:rsid w:val="00D90857"/>
    <w:rsid w:val="00DB3DC9"/>
    <w:rsid w:val="00DC2898"/>
    <w:rsid w:val="00DF5C6B"/>
    <w:rsid w:val="00DF5DF7"/>
    <w:rsid w:val="00E139D7"/>
    <w:rsid w:val="00E14130"/>
    <w:rsid w:val="00E34660"/>
    <w:rsid w:val="00E37BD1"/>
    <w:rsid w:val="00E75E63"/>
    <w:rsid w:val="00E93023"/>
    <w:rsid w:val="00E96A81"/>
    <w:rsid w:val="00EB283F"/>
    <w:rsid w:val="00EB3F2F"/>
    <w:rsid w:val="00EC5046"/>
    <w:rsid w:val="00EE4CBD"/>
    <w:rsid w:val="00F21CFD"/>
    <w:rsid w:val="00F30960"/>
    <w:rsid w:val="00F35F3B"/>
    <w:rsid w:val="00F41BAF"/>
    <w:rsid w:val="00F436F5"/>
    <w:rsid w:val="00F45B05"/>
    <w:rsid w:val="00F45BC4"/>
    <w:rsid w:val="00F47E02"/>
    <w:rsid w:val="00F712FD"/>
    <w:rsid w:val="00F83BF8"/>
    <w:rsid w:val="00F84986"/>
    <w:rsid w:val="00F87910"/>
    <w:rsid w:val="00F92AE0"/>
    <w:rsid w:val="00FA2E26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8</cp:revision>
  <cp:lastPrinted>2020-05-08T07:38:00Z</cp:lastPrinted>
  <dcterms:created xsi:type="dcterms:W3CDTF">2024-01-16T14:22:00Z</dcterms:created>
  <dcterms:modified xsi:type="dcterms:W3CDTF">2024-01-23T06:14:00Z</dcterms:modified>
</cp:coreProperties>
</file>