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665" w:rsidRPr="009E62F5" w:rsidRDefault="00620665" w:rsidP="00620665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 xml:space="preserve">ТЕРРИТОРИАЛЬНАЯ ИЗБИРАТЕЛЬНАЯ КОМИССИЯ </w:t>
      </w:r>
    </w:p>
    <w:p w:rsidR="00620665" w:rsidRPr="009E62F5" w:rsidRDefault="00620665" w:rsidP="00620665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>СОВЕТСКОГО ОКРУГА ГОРОДА ЛИПЕЦКА</w:t>
      </w:r>
    </w:p>
    <w:p w:rsidR="00620665" w:rsidRPr="009E62F5" w:rsidRDefault="00620665" w:rsidP="00620665">
      <w:pPr>
        <w:rPr>
          <w:i/>
          <w:sz w:val="28"/>
          <w:szCs w:val="28"/>
        </w:rPr>
      </w:pPr>
    </w:p>
    <w:p w:rsidR="00620665" w:rsidRPr="009E62F5" w:rsidRDefault="00620665" w:rsidP="00620665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9E62F5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620665" w:rsidRPr="009E62F5" w:rsidRDefault="00620665" w:rsidP="00620665">
      <w:pPr>
        <w:rPr>
          <w:sz w:val="28"/>
          <w:szCs w:val="28"/>
        </w:rPr>
      </w:pPr>
    </w:p>
    <w:p w:rsidR="00620665" w:rsidRDefault="00BA02B7" w:rsidP="00E93700">
      <w:pPr>
        <w:rPr>
          <w:sz w:val="28"/>
          <w:szCs w:val="28"/>
        </w:rPr>
      </w:pPr>
      <w:r>
        <w:rPr>
          <w:sz w:val="28"/>
          <w:szCs w:val="28"/>
        </w:rPr>
        <w:t>31</w:t>
      </w:r>
      <w:r w:rsidR="00620665">
        <w:rPr>
          <w:sz w:val="28"/>
          <w:szCs w:val="28"/>
        </w:rPr>
        <w:t xml:space="preserve"> </w:t>
      </w:r>
      <w:r w:rsidR="00E93700">
        <w:rPr>
          <w:sz w:val="28"/>
          <w:szCs w:val="28"/>
        </w:rPr>
        <w:t>августа</w:t>
      </w:r>
      <w:r w:rsidR="00620665" w:rsidRPr="009E62F5">
        <w:rPr>
          <w:sz w:val="28"/>
          <w:szCs w:val="28"/>
        </w:rPr>
        <w:t xml:space="preserve">  20</w:t>
      </w:r>
      <w:r w:rsidR="00767F1F">
        <w:rPr>
          <w:sz w:val="28"/>
          <w:szCs w:val="28"/>
        </w:rPr>
        <w:t>2</w:t>
      </w:r>
      <w:r w:rsidR="00E93700">
        <w:rPr>
          <w:sz w:val="28"/>
          <w:szCs w:val="28"/>
        </w:rPr>
        <w:t>3</w:t>
      </w:r>
      <w:r w:rsidR="00620665" w:rsidRPr="009E62F5">
        <w:rPr>
          <w:sz w:val="28"/>
          <w:szCs w:val="28"/>
        </w:rPr>
        <w:t xml:space="preserve"> года                                                                              № </w:t>
      </w:r>
      <w:r w:rsidR="00E93700">
        <w:rPr>
          <w:sz w:val="28"/>
          <w:szCs w:val="28"/>
        </w:rPr>
        <w:t>4</w:t>
      </w:r>
      <w:r w:rsidR="007B4D73">
        <w:rPr>
          <w:sz w:val="28"/>
          <w:szCs w:val="28"/>
        </w:rPr>
        <w:t>8</w:t>
      </w:r>
      <w:r w:rsidR="00767F1F">
        <w:rPr>
          <w:sz w:val="28"/>
          <w:szCs w:val="28"/>
        </w:rPr>
        <w:t>/</w:t>
      </w:r>
      <w:r w:rsidR="00E93700">
        <w:rPr>
          <w:sz w:val="28"/>
          <w:szCs w:val="28"/>
        </w:rPr>
        <w:t>43</w:t>
      </w:r>
      <w:r w:rsidR="007B4D73">
        <w:rPr>
          <w:sz w:val="28"/>
          <w:szCs w:val="28"/>
        </w:rPr>
        <w:t>4</w:t>
      </w:r>
    </w:p>
    <w:p w:rsidR="00E93700" w:rsidRDefault="00E93700" w:rsidP="00E93700">
      <w:pPr>
        <w:rPr>
          <w:rFonts w:eastAsia="Times New Roman"/>
          <w:sz w:val="28"/>
          <w:szCs w:val="28"/>
        </w:rPr>
      </w:pPr>
    </w:p>
    <w:p w:rsidR="00620665" w:rsidRDefault="00620665" w:rsidP="00620665">
      <w:pPr>
        <w:ind w:firstLine="72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г. Липецк, ул. Космонавтов, 56а</w:t>
      </w:r>
    </w:p>
    <w:p w:rsidR="00116E00" w:rsidRPr="004543C5" w:rsidRDefault="00116E00" w:rsidP="00116E00">
      <w:pPr>
        <w:spacing w:after="120"/>
        <w:ind w:firstLine="720"/>
        <w:jc w:val="center"/>
        <w:rPr>
          <w:rFonts w:ascii="Times New Roman CYR" w:hAnsi="Times New Roman CYR"/>
          <w:i/>
          <w:sz w:val="28"/>
          <w:szCs w:val="28"/>
        </w:rPr>
      </w:pPr>
    </w:p>
    <w:p w:rsidR="00767F1F" w:rsidRPr="00E93700" w:rsidRDefault="00116E00" w:rsidP="00767F1F">
      <w:pPr>
        <w:pStyle w:val="10"/>
        <w:rPr>
          <w:b/>
        </w:rPr>
      </w:pPr>
      <w:r w:rsidRPr="00E93700">
        <w:rPr>
          <w:b/>
        </w:rPr>
        <w:t>О количестве переносных ящиков для п</w:t>
      </w:r>
      <w:r w:rsidR="00B1520F" w:rsidRPr="00E93700">
        <w:rPr>
          <w:b/>
        </w:rPr>
        <w:t>р</w:t>
      </w:r>
      <w:r w:rsidRPr="00E93700">
        <w:rPr>
          <w:b/>
        </w:rPr>
        <w:t xml:space="preserve">оведения голосования вне помещения для голосования, используемых участковыми избирательными комиссиями при проведении </w:t>
      </w:r>
      <w:r w:rsidR="00E93700" w:rsidRPr="00E93700">
        <w:rPr>
          <w:b/>
          <w:szCs w:val="28"/>
        </w:rPr>
        <w:t>дополнительных выборов депутата Государственной Думы Федерального Собрания Российской Федерации восьмого созыва по одномандатному избирательному округу № 114 «Липецкая область – Липецкий одномандатный избирательный округ» 10 сентября 2023 года</w:t>
      </w:r>
    </w:p>
    <w:p w:rsidR="00116E00" w:rsidRPr="0085162A" w:rsidRDefault="00116E00" w:rsidP="00767F1F">
      <w:pPr>
        <w:pStyle w:val="3"/>
        <w:jc w:val="center"/>
        <w:rPr>
          <w:b/>
          <w:szCs w:val="28"/>
        </w:rPr>
      </w:pPr>
    </w:p>
    <w:p w:rsidR="00116E00" w:rsidRPr="004543C5" w:rsidRDefault="00203685" w:rsidP="00620665">
      <w:pPr>
        <w:pStyle w:val="14-15"/>
        <w:spacing w:line="240" w:lineRule="auto"/>
        <w:ind w:firstLine="708"/>
        <w:rPr>
          <w:b/>
          <w:szCs w:val="28"/>
        </w:rPr>
      </w:pPr>
      <w:r>
        <w:t>В соответствии с частями 8, 8</w:t>
      </w:r>
      <w:r>
        <w:rPr>
          <w:vertAlign w:val="superscript"/>
        </w:rPr>
        <w:t xml:space="preserve">1 </w:t>
      </w:r>
      <w:r>
        <w:t>статьи 66 Федерального закона от 12 июня 2002  года № 67-ФЗ «Об основных гарантиях избирательных прав и права на участие   в   референдуме   граждан Российской Федерации», частями 6, 7 статьи 83 Федерального закона  от  22 февраля 2014 года  № 20-ФЗ «О выборах депутатов  Государственной Думы Федерального Собрания Российской Федерации», в целях осуществления полномочий участковых избирательных комиссий избирательных участков с № 24-01 по № 24-</w:t>
      </w:r>
      <w:r w:rsidR="00E93700">
        <w:t>6</w:t>
      </w:r>
      <w:r>
        <w:t>6  при проведении</w:t>
      </w:r>
      <w:r>
        <w:rPr>
          <w:bCs/>
        </w:rPr>
        <w:t xml:space="preserve"> </w:t>
      </w:r>
      <w:r w:rsidR="00E93700">
        <w:rPr>
          <w:szCs w:val="28"/>
        </w:rPr>
        <w:t xml:space="preserve">дополнительных выборов депутата Государственной Думы Федерального Собрания Российской Федерации восьмого созыва по одномандатному избирательному округу № 114 «Липецкая область – Липецкий одномандатный избирательный округ» 10 сентября 2023 года </w:t>
      </w:r>
      <w:r w:rsidR="00116E00" w:rsidRPr="004543C5">
        <w:rPr>
          <w:szCs w:val="28"/>
        </w:rPr>
        <w:t xml:space="preserve">территориальная избирательная комиссия </w:t>
      </w:r>
      <w:r w:rsidR="00620665">
        <w:rPr>
          <w:szCs w:val="28"/>
        </w:rPr>
        <w:t xml:space="preserve">Советского округа города Липецка </w:t>
      </w:r>
      <w:r w:rsidR="00116E00" w:rsidRPr="004543C5">
        <w:rPr>
          <w:b/>
          <w:szCs w:val="28"/>
        </w:rPr>
        <w:t>постановляет:</w:t>
      </w:r>
    </w:p>
    <w:p w:rsidR="00116E00" w:rsidRPr="004543C5" w:rsidRDefault="00116E00" w:rsidP="00116E00">
      <w:pPr>
        <w:pStyle w:val="14-15"/>
        <w:spacing w:line="240" w:lineRule="auto"/>
        <w:ind w:firstLine="0"/>
        <w:rPr>
          <w:b/>
          <w:szCs w:val="28"/>
        </w:rPr>
      </w:pPr>
    </w:p>
    <w:p w:rsidR="00116E00" w:rsidRDefault="00203685" w:rsidP="00116E00">
      <w:pPr>
        <w:pStyle w:val="14-15"/>
        <w:spacing w:line="240" w:lineRule="auto"/>
        <w:rPr>
          <w:szCs w:val="28"/>
        </w:rPr>
      </w:pPr>
      <w:r>
        <w:rPr>
          <w:szCs w:val="28"/>
        </w:rPr>
        <w:t xml:space="preserve">1. </w:t>
      </w:r>
      <w:r w:rsidR="00116E00" w:rsidRPr="004543C5">
        <w:rPr>
          <w:szCs w:val="28"/>
        </w:rPr>
        <w:t>Определить количество переносных ящиков</w:t>
      </w:r>
      <w:r w:rsidR="00F85F9F" w:rsidRPr="00F85F9F">
        <w:rPr>
          <w:b/>
        </w:rPr>
        <w:t xml:space="preserve"> </w:t>
      </w:r>
      <w:r w:rsidR="00B96A62" w:rsidRPr="00B96A62">
        <w:t>для проведения голосования вне помещения для голосования</w:t>
      </w:r>
      <w:r w:rsidR="00B96A62">
        <w:rPr>
          <w:b/>
        </w:rPr>
        <w:t xml:space="preserve"> </w:t>
      </w:r>
      <w:r w:rsidR="00F85F9F" w:rsidRPr="00F85F9F">
        <w:t xml:space="preserve">при проведении </w:t>
      </w:r>
      <w:r w:rsidR="00E93700">
        <w:rPr>
          <w:szCs w:val="28"/>
        </w:rPr>
        <w:t>дополнительных выборов депутата Государственной Думы Федерального Собрания Российской Федерации восьмого созыва по одномандатному избирательному округу № 114 «Липецкая область – Липецкий одномандатный избирательный округ»  10 сентября 2023 года</w:t>
      </w:r>
      <w:r w:rsidR="00B96A62">
        <w:t xml:space="preserve">, используемых </w:t>
      </w:r>
      <w:r w:rsidR="00B96A62">
        <w:rPr>
          <w:szCs w:val="28"/>
        </w:rPr>
        <w:t xml:space="preserve">участковыми </w:t>
      </w:r>
      <w:r w:rsidR="00116E00" w:rsidRPr="004543C5">
        <w:rPr>
          <w:szCs w:val="28"/>
        </w:rPr>
        <w:t>избирательным</w:t>
      </w:r>
      <w:r w:rsidR="00B96A62">
        <w:rPr>
          <w:szCs w:val="28"/>
        </w:rPr>
        <w:t>и</w:t>
      </w:r>
      <w:r w:rsidR="00116E00" w:rsidRPr="004543C5">
        <w:rPr>
          <w:szCs w:val="28"/>
        </w:rPr>
        <w:t xml:space="preserve"> комиссиям</w:t>
      </w:r>
      <w:r w:rsidR="00B96A62">
        <w:rPr>
          <w:szCs w:val="28"/>
        </w:rPr>
        <w:t>и</w:t>
      </w:r>
      <w:r w:rsidR="00116E00" w:rsidRPr="004543C5">
        <w:rPr>
          <w:szCs w:val="28"/>
        </w:rPr>
        <w:t>:</w:t>
      </w:r>
    </w:p>
    <w:p w:rsidR="00116E00" w:rsidRPr="004543C5" w:rsidRDefault="00116E00" w:rsidP="00116E00">
      <w:pPr>
        <w:pStyle w:val="14-15"/>
        <w:spacing w:line="240" w:lineRule="auto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15"/>
        <w:gridCol w:w="2002"/>
        <w:gridCol w:w="2039"/>
        <w:gridCol w:w="1970"/>
        <w:gridCol w:w="1945"/>
      </w:tblGrid>
      <w:tr w:rsidR="00643FF0" w:rsidRPr="008E3B03" w:rsidTr="008C226E">
        <w:tc>
          <w:tcPr>
            <w:tcW w:w="844" w:type="pct"/>
          </w:tcPr>
          <w:p w:rsidR="00643FF0" w:rsidRPr="008E3B03" w:rsidRDefault="00643FF0" w:rsidP="00767F1F">
            <w:pPr>
              <w:jc w:val="center"/>
              <w:rPr>
                <w:b/>
              </w:rPr>
            </w:pPr>
            <w:r w:rsidRPr="008E3B03">
              <w:rPr>
                <w:b/>
              </w:rPr>
              <w:t>№</w:t>
            </w:r>
          </w:p>
          <w:p w:rsidR="00643FF0" w:rsidRPr="008E3B03" w:rsidRDefault="00643FF0" w:rsidP="00767F1F">
            <w:pPr>
              <w:jc w:val="center"/>
              <w:rPr>
                <w:b/>
              </w:rPr>
            </w:pPr>
            <w:r w:rsidRPr="008E3B03">
              <w:rPr>
                <w:b/>
              </w:rPr>
              <w:t>участка</w:t>
            </w:r>
          </w:p>
        </w:tc>
        <w:tc>
          <w:tcPr>
            <w:tcW w:w="1046" w:type="pct"/>
          </w:tcPr>
          <w:p w:rsidR="00643FF0" w:rsidRPr="008E3B03" w:rsidRDefault="00643FF0" w:rsidP="00767F1F">
            <w:pPr>
              <w:jc w:val="center"/>
              <w:rPr>
                <w:b/>
              </w:rPr>
            </w:pPr>
            <w:r w:rsidRPr="008E3B03">
              <w:rPr>
                <w:b/>
              </w:rPr>
              <w:t>Количество</w:t>
            </w:r>
          </w:p>
          <w:p w:rsidR="00643FF0" w:rsidRPr="008E3B03" w:rsidRDefault="00643FF0" w:rsidP="00767F1F">
            <w:pPr>
              <w:jc w:val="center"/>
              <w:rPr>
                <w:b/>
              </w:rPr>
            </w:pPr>
            <w:r w:rsidRPr="008E3B03">
              <w:rPr>
                <w:b/>
              </w:rPr>
              <w:t>избирателей</w:t>
            </w:r>
          </w:p>
        </w:tc>
        <w:tc>
          <w:tcPr>
            <w:tcW w:w="1065" w:type="pct"/>
          </w:tcPr>
          <w:p w:rsidR="00643FF0" w:rsidRDefault="00643FF0" w:rsidP="00767F1F">
            <w:pPr>
              <w:tabs>
                <w:tab w:val="left" w:pos="-2250"/>
              </w:tabs>
              <w:jc w:val="center"/>
              <w:rPr>
                <w:b/>
              </w:rPr>
            </w:pPr>
            <w:r w:rsidRPr="008E3B03">
              <w:rPr>
                <w:b/>
              </w:rPr>
              <w:t xml:space="preserve">Определено согласно </w:t>
            </w:r>
            <w:r>
              <w:rPr>
                <w:b/>
              </w:rPr>
              <w:t>части 6</w:t>
            </w:r>
            <w:r w:rsidRPr="008E3B03">
              <w:rPr>
                <w:b/>
              </w:rPr>
              <w:t xml:space="preserve"> ст</w:t>
            </w:r>
            <w:r>
              <w:rPr>
                <w:b/>
              </w:rPr>
              <w:t>атьи 83</w:t>
            </w:r>
            <w:r w:rsidRPr="008E3B03">
              <w:rPr>
                <w:b/>
              </w:rPr>
              <w:t xml:space="preserve"> </w:t>
            </w:r>
          </w:p>
          <w:p w:rsidR="00E93700" w:rsidRPr="008E3B03" w:rsidRDefault="00E93700" w:rsidP="00E93700">
            <w:pPr>
              <w:tabs>
                <w:tab w:val="left" w:pos="-2250"/>
              </w:tabs>
              <w:jc w:val="center"/>
              <w:rPr>
                <w:b/>
              </w:rPr>
            </w:pPr>
            <w:r>
              <w:rPr>
                <w:b/>
              </w:rPr>
              <w:t>№ 20-ФЗ</w:t>
            </w:r>
          </w:p>
          <w:p w:rsidR="00643FF0" w:rsidRPr="008E3B03" w:rsidRDefault="00643FF0" w:rsidP="00643FF0">
            <w:pPr>
              <w:tabs>
                <w:tab w:val="left" w:pos="-2250"/>
              </w:tabs>
              <w:jc w:val="center"/>
              <w:rPr>
                <w:b/>
              </w:rPr>
            </w:pPr>
          </w:p>
        </w:tc>
        <w:tc>
          <w:tcPr>
            <w:tcW w:w="1029" w:type="pct"/>
          </w:tcPr>
          <w:p w:rsidR="00643FF0" w:rsidRDefault="00643FF0" w:rsidP="00767F1F">
            <w:pPr>
              <w:tabs>
                <w:tab w:val="left" w:pos="-2250"/>
              </w:tabs>
              <w:jc w:val="center"/>
              <w:rPr>
                <w:b/>
              </w:rPr>
            </w:pPr>
            <w:r w:rsidRPr="000404E0">
              <w:rPr>
                <w:b/>
              </w:rPr>
              <w:t xml:space="preserve">Добавлено по </w:t>
            </w:r>
            <w:r>
              <w:rPr>
                <w:b/>
              </w:rPr>
              <w:t xml:space="preserve">пункту 4 </w:t>
            </w:r>
            <w:r w:rsidRPr="000404E0">
              <w:rPr>
                <w:b/>
              </w:rPr>
              <w:t xml:space="preserve">  </w:t>
            </w:r>
          </w:p>
          <w:p w:rsidR="00643FF0" w:rsidRDefault="00643FF0" w:rsidP="00767F1F">
            <w:pPr>
              <w:tabs>
                <w:tab w:val="left" w:pos="-2250"/>
              </w:tabs>
              <w:jc w:val="center"/>
              <w:rPr>
                <w:b/>
              </w:rPr>
            </w:pPr>
            <w:r>
              <w:rPr>
                <w:b/>
              </w:rPr>
              <w:t>части 7</w:t>
            </w:r>
            <w:r w:rsidRPr="000404E0">
              <w:rPr>
                <w:b/>
              </w:rPr>
              <w:t xml:space="preserve"> </w:t>
            </w:r>
          </w:p>
          <w:p w:rsidR="00643FF0" w:rsidRDefault="00643FF0" w:rsidP="00767F1F">
            <w:pPr>
              <w:tabs>
                <w:tab w:val="left" w:pos="-2250"/>
              </w:tabs>
              <w:jc w:val="center"/>
              <w:rPr>
                <w:b/>
              </w:rPr>
            </w:pPr>
            <w:r w:rsidRPr="008E3B03">
              <w:rPr>
                <w:b/>
              </w:rPr>
              <w:t>ст</w:t>
            </w:r>
            <w:r>
              <w:rPr>
                <w:b/>
              </w:rPr>
              <w:t>атьи 83</w:t>
            </w:r>
            <w:r w:rsidRPr="008E3B03">
              <w:rPr>
                <w:b/>
              </w:rPr>
              <w:t xml:space="preserve"> </w:t>
            </w:r>
          </w:p>
          <w:p w:rsidR="00643FF0" w:rsidRPr="000404E0" w:rsidRDefault="00643FF0" w:rsidP="00E93700">
            <w:pPr>
              <w:tabs>
                <w:tab w:val="left" w:pos="-2250"/>
              </w:tabs>
              <w:jc w:val="center"/>
              <w:rPr>
                <w:b/>
              </w:rPr>
            </w:pPr>
            <w:r>
              <w:rPr>
                <w:b/>
              </w:rPr>
              <w:t>№ 20-ФЗ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tabs>
                <w:tab w:val="left" w:pos="-2250"/>
              </w:tabs>
              <w:jc w:val="center"/>
              <w:rPr>
                <w:b/>
              </w:rPr>
            </w:pPr>
            <w:r w:rsidRPr="008E3B03">
              <w:rPr>
                <w:b/>
              </w:rPr>
              <w:t>Всего переносных ящиков для голосования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24-01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620665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24-02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24-03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lastRenderedPageBreak/>
              <w:t>24-04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24-05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24-06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24-07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24-08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24-09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24-10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24-11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24-12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24-13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24-14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24-15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24-16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24-17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24-18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24-19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24-20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24-21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24-22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24-23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24-24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24-25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24-26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24-27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24-28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24-29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24-30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24-31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24-32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24-33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24-34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24-35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24-36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24-37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24-38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24-39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24-40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24-41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24-42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24-43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24-44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24-45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24-46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24-47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24-48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lastRenderedPageBreak/>
              <w:t>24-49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24-50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24-51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24-52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24-53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24-54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24-55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24-56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24-57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24-58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24-59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24-60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24-61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24-62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24-63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 w:rsidP="00E9370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</w:t>
            </w:r>
            <w:r w:rsidR="00E93700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046" w:type="pct"/>
          </w:tcPr>
          <w:p w:rsidR="00643FF0" w:rsidRPr="00620665" w:rsidRDefault="00643FF0" w:rsidP="00767F1F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620665">
              <w:rPr>
                <w:sz w:val="28"/>
                <w:szCs w:val="28"/>
              </w:rPr>
              <w:t>Менее 500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29" w:type="pct"/>
          </w:tcPr>
          <w:p w:rsidR="00643FF0" w:rsidRPr="00620665" w:rsidRDefault="008C226E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43FF0" w:rsidRPr="008E3B03" w:rsidTr="008C226E">
        <w:tc>
          <w:tcPr>
            <w:tcW w:w="844" w:type="pct"/>
          </w:tcPr>
          <w:p w:rsidR="00643FF0" w:rsidRPr="008E3B03" w:rsidRDefault="00643FF0" w:rsidP="00E937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</w:t>
            </w:r>
            <w:r w:rsidR="00E9370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046" w:type="pct"/>
          </w:tcPr>
          <w:p w:rsidR="00643FF0" w:rsidRPr="00620665" w:rsidRDefault="00643FF0" w:rsidP="00767F1F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620665">
              <w:rPr>
                <w:sz w:val="28"/>
                <w:szCs w:val="28"/>
              </w:rPr>
              <w:t>Менее 500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29" w:type="pct"/>
          </w:tcPr>
          <w:p w:rsidR="00643FF0" w:rsidRPr="00620665" w:rsidRDefault="007B4D73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7B4D73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43FF0" w:rsidRPr="008E3B03" w:rsidTr="008C226E">
        <w:tc>
          <w:tcPr>
            <w:tcW w:w="844" w:type="pct"/>
          </w:tcPr>
          <w:p w:rsidR="00643FF0" w:rsidRPr="008E3B03" w:rsidRDefault="00E9370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24-6</w:t>
            </w:r>
            <w:r w:rsidR="00643FF0">
              <w:rPr>
                <w:sz w:val="28"/>
                <w:szCs w:val="28"/>
              </w:rPr>
              <w:t>6</w:t>
            </w:r>
          </w:p>
        </w:tc>
        <w:tc>
          <w:tcPr>
            <w:tcW w:w="1046" w:type="pct"/>
          </w:tcPr>
          <w:p w:rsidR="00643FF0" w:rsidRPr="00620665" w:rsidRDefault="00643FF0" w:rsidP="00767F1F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620665">
              <w:rPr>
                <w:sz w:val="28"/>
                <w:szCs w:val="28"/>
              </w:rPr>
              <w:t>Менее 500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29" w:type="pct"/>
          </w:tcPr>
          <w:p w:rsidR="00643FF0" w:rsidRPr="00620665" w:rsidRDefault="007B4D73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7B4D73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43FF0" w:rsidRPr="008E3B03" w:rsidTr="008C226E">
        <w:tc>
          <w:tcPr>
            <w:tcW w:w="844" w:type="pct"/>
          </w:tcPr>
          <w:p w:rsidR="00643FF0" w:rsidRPr="008E3B03" w:rsidRDefault="00643FF0" w:rsidP="00767F1F">
            <w:pPr>
              <w:jc w:val="center"/>
              <w:rPr>
                <w:b/>
                <w:sz w:val="28"/>
                <w:szCs w:val="28"/>
              </w:rPr>
            </w:pPr>
            <w:r w:rsidRPr="008E3B03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046" w:type="pct"/>
          </w:tcPr>
          <w:p w:rsidR="00643FF0" w:rsidRPr="00620665" w:rsidRDefault="00643FF0" w:rsidP="00767F1F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5" w:type="pct"/>
          </w:tcPr>
          <w:p w:rsidR="007B4D73" w:rsidRPr="008E3B03" w:rsidRDefault="007B4D73" w:rsidP="007B4D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</w:t>
            </w:r>
          </w:p>
        </w:tc>
        <w:tc>
          <w:tcPr>
            <w:tcW w:w="1029" w:type="pct"/>
          </w:tcPr>
          <w:p w:rsidR="00643FF0" w:rsidRPr="00620665" w:rsidRDefault="007B4D73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7B4D73" w:rsidP="007B4D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</w:t>
            </w:r>
          </w:p>
        </w:tc>
      </w:tr>
    </w:tbl>
    <w:p w:rsidR="00203685" w:rsidRDefault="00203685" w:rsidP="00203685">
      <w:pPr>
        <w:tabs>
          <w:tab w:val="left" w:pos="-2250"/>
        </w:tabs>
        <w:jc w:val="both"/>
        <w:rPr>
          <w:sz w:val="28"/>
          <w:szCs w:val="28"/>
        </w:rPr>
      </w:pPr>
    </w:p>
    <w:p w:rsidR="00203685" w:rsidRDefault="00203685" w:rsidP="00203685">
      <w:pPr>
        <w:tabs>
          <w:tab w:val="left" w:pos="-2250"/>
        </w:tabs>
        <w:jc w:val="both"/>
        <w:rPr>
          <w:sz w:val="28"/>
          <w:szCs w:val="28"/>
        </w:rPr>
      </w:pPr>
    </w:p>
    <w:p w:rsidR="00203685" w:rsidRPr="00203685" w:rsidRDefault="00203685" w:rsidP="00203685">
      <w:pPr>
        <w:tabs>
          <w:tab w:val="left" w:pos="-2250"/>
        </w:tabs>
        <w:jc w:val="both"/>
        <w:rPr>
          <w:sz w:val="28"/>
          <w:szCs w:val="28"/>
        </w:rPr>
      </w:pPr>
      <w:r w:rsidRPr="00203685">
        <w:rPr>
          <w:sz w:val="28"/>
          <w:szCs w:val="28"/>
        </w:rPr>
        <w:t>2. Направить настоящее постановление в участковые избирательные комиссии избира</w:t>
      </w:r>
      <w:r w:rsidR="00E93700">
        <w:rPr>
          <w:sz w:val="28"/>
          <w:szCs w:val="28"/>
        </w:rPr>
        <w:t>тельных участков №№ 24-01 – 24-6</w:t>
      </w:r>
      <w:r w:rsidRPr="00203685">
        <w:rPr>
          <w:sz w:val="28"/>
          <w:szCs w:val="28"/>
        </w:rPr>
        <w:t>6</w:t>
      </w:r>
      <w:r>
        <w:rPr>
          <w:sz w:val="28"/>
          <w:szCs w:val="28"/>
        </w:rPr>
        <w:t>.</w:t>
      </w:r>
    </w:p>
    <w:p w:rsidR="00116E00" w:rsidRDefault="00116E00" w:rsidP="00116E00">
      <w:pPr>
        <w:jc w:val="both"/>
        <w:rPr>
          <w:b/>
          <w:sz w:val="28"/>
          <w:szCs w:val="20"/>
        </w:rPr>
      </w:pPr>
    </w:p>
    <w:p w:rsidR="00203685" w:rsidRDefault="00203685" w:rsidP="00116E00">
      <w:pPr>
        <w:jc w:val="both"/>
        <w:rPr>
          <w:b/>
          <w:sz w:val="28"/>
          <w:szCs w:val="20"/>
        </w:rPr>
      </w:pPr>
    </w:p>
    <w:p w:rsidR="00203685" w:rsidRDefault="00203685" w:rsidP="00116E00">
      <w:pPr>
        <w:jc w:val="both"/>
        <w:rPr>
          <w:b/>
          <w:sz w:val="28"/>
          <w:szCs w:val="20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620665" w:rsidRPr="009E62F5" w:rsidTr="00767F1F">
        <w:tc>
          <w:tcPr>
            <w:tcW w:w="5293" w:type="dxa"/>
          </w:tcPr>
          <w:p w:rsidR="00620665" w:rsidRPr="009E62F5" w:rsidRDefault="00620665" w:rsidP="00767F1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</w:p>
          <w:p w:rsidR="00620665" w:rsidRPr="009E62F5" w:rsidRDefault="00620665" w:rsidP="00767F1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620665" w:rsidRPr="009E62F5" w:rsidRDefault="00620665" w:rsidP="00767F1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избирательной комиссии</w:t>
            </w:r>
          </w:p>
          <w:p w:rsidR="00620665" w:rsidRPr="009E62F5" w:rsidRDefault="00620665" w:rsidP="00767F1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620665" w:rsidRPr="009E62F5" w:rsidRDefault="00620665" w:rsidP="00767F1F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620665" w:rsidRPr="009E62F5" w:rsidRDefault="00620665" w:rsidP="00767F1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620665" w:rsidRPr="009E62F5" w:rsidRDefault="00620665" w:rsidP="00767F1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избирательной комиссии</w:t>
            </w:r>
          </w:p>
          <w:p w:rsidR="00620665" w:rsidRPr="009E62F5" w:rsidRDefault="00620665" w:rsidP="00767F1F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620665" w:rsidRPr="009E62F5" w:rsidRDefault="00620665" w:rsidP="00767F1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620665" w:rsidRPr="009E62F5" w:rsidRDefault="00620665" w:rsidP="00767F1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620665" w:rsidRPr="009E62F5" w:rsidRDefault="00620665" w:rsidP="00767F1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620665" w:rsidRPr="009E62F5" w:rsidRDefault="00620665" w:rsidP="00767F1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620665" w:rsidRPr="009E62F5" w:rsidRDefault="00620665" w:rsidP="00767F1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Е.В. Чейкина</w:t>
            </w:r>
          </w:p>
          <w:p w:rsidR="00620665" w:rsidRPr="009E62F5" w:rsidRDefault="00620665" w:rsidP="00767F1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620665" w:rsidRPr="009E62F5" w:rsidRDefault="00620665" w:rsidP="00767F1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620665" w:rsidRPr="009E62F5" w:rsidRDefault="00620665" w:rsidP="00767F1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620665" w:rsidRPr="009E62F5" w:rsidRDefault="00620665" w:rsidP="00767F1F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116E00" w:rsidRDefault="00116E00" w:rsidP="00116E00">
      <w:pPr>
        <w:jc w:val="both"/>
        <w:rPr>
          <w:b/>
          <w:sz w:val="28"/>
          <w:szCs w:val="20"/>
        </w:rPr>
      </w:pPr>
    </w:p>
    <w:sectPr w:rsidR="00116E00" w:rsidSect="00116E0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altName w:val="Aria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116E00"/>
    <w:rsid w:val="00026FAD"/>
    <w:rsid w:val="00116E00"/>
    <w:rsid w:val="00151E58"/>
    <w:rsid w:val="001B12EA"/>
    <w:rsid w:val="001D369D"/>
    <w:rsid w:val="0020084B"/>
    <w:rsid w:val="00203685"/>
    <w:rsid w:val="00270DB3"/>
    <w:rsid w:val="00616929"/>
    <w:rsid w:val="00620665"/>
    <w:rsid w:val="00643FF0"/>
    <w:rsid w:val="00767F1F"/>
    <w:rsid w:val="007B4D73"/>
    <w:rsid w:val="0088096C"/>
    <w:rsid w:val="008C226E"/>
    <w:rsid w:val="00995E73"/>
    <w:rsid w:val="009D6A02"/>
    <w:rsid w:val="00A14235"/>
    <w:rsid w:val="00B1520F"/>
    <w:rsid w:val="00B96A62"/>
    <w:rsid w:val="00BA02B7"/>
    <w:rsid w:val="00C57CAE"/>
    <w:rsid w:val="00CA7299"/>
    <w:rsid w:val="00CD659B"/>
    <w:rsid w:val="00DC4E70"/>
    <w:rsid w:val="00E34A7D"/>
    <w:rsid w:val="00E93700"/>
    <w:rsid w:val="00EA7D14"/>
    <w:rsid w:val="00F85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E0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rsid w:val="00116E00"/>
    <w:rPr>
      <w:sz w:val="24"/>
      <w:szCs w:val="24"/>
    </w:rPr>
  </w:style>
  <w:style w:type="paragraph" w:styleId="a4">
    <w:name w:val="Body Text"/>
    <w:basedOn w:val="a"/>
    <w:link w:val="a3"/>
    <w:uiPriority w:val="1"/>
    <w:qFormat/>
    <w:rsid w:val="00116E00"/>
    <w:pPr>
      <w:spacing w:before="100"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16E0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116E00"/>
    <w:pPr>
      <w:spacing w:line="360" w:lineRule="auto"/>
      <w:ind w:firstLine="709"/>
      <w:jc w:val="both"/>
    </w:pPr>
    <w:rPr>
      <w:rFonts w:eastAsia="Times New Roman"/>
      <w:sz w:val="28"/>
    </w:rPr>
  </w:style>
  <w:style w:type="paragraph" w:styleId="3">
    <w:name w:val="Body Text 3"/>
    <w:basedOn w:val="a"/>
    <w:link w:val="30"/>
    <w:rsid w:val="00116E00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16E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Обычный1"/>
    <w:rsid w:val="00767F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user01</cp:lastModifiedBy>
  <cp:revision>17</cp:revision>
  <dcterms:created xsi:type="dcterms:W3CDTF">2019-02-06T12:31:00Z</dcterms:created>
  <dcterms:modified xsi:type="dcterms:W3CDTF">2023-08-29T14:56:00Z</dcterms:modified>
</cp:coreProperties>
</file>