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38239C" w:rsidP="0038239C">
      <w:pPr>
        <w:spacing w:line="276" w:lineRule="auto"/>
        <w:rPr>
          <w:sz w:val="20"/>
          <w:szCs w:val="20"/>
        </w:rPr>
      </w:pPr>
      <w:r>
        <w:rPr>
          <w:szCs w:val="28"/>
        </w:rPr>
        <w:t>20 августа  2021 года                                                                                  № 17/157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DC0A37" w:rsidRDefault="004C3B6E">
      <w:pPr>
        <w:rPr>
          <w:sz w:val="10"/>
          <w:szCs w:val="10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DC0A37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E23D4A">
        <w:rPr>
          <w:b/>
          <w:bCs/>
        </w:rPr>
        <w:t>66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E23D4A">
        <w:rPr>
          <w:b/>
          <w:bCs/>
        </w:rPr>
        <w:t>Бронниковой Светланы Алексеевны</w:t>
      </w:r>
      <w:r w:rsidR="00DC0A37">
        <w:rPr>
          <w:b/>
          <w:bCs/>
        </w:rPr>
        <w:t xml:space="preserve">, Марковой Людмилы Александровны </w:t>
      </w:r>
    </w:p>
    <w:p w:rsidR="00316C8B" w:rsidRPr="00DC0A37" w:rsidRDefault="00316C8B" w:rsidP="00316C8B">
      <w:pPr>
        <w:tabs>
          <w:tab w:val="left" w:pos="-2250"/>
        </w:tabs>
        <w:jc w:val="center"/>
        <w:rPr>
          <w:b/>
          <w:bCs/>
          <w:sz w:val="10"/>
          <w:szCs w:val="10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E23D4A">
        <w:rPr>
          <w:sz w:val="28"/>
          <w:szCs w:val="28"/>
        </w:rPr>
        <w:t>66</w:t>
      </w:r>
      <w:r>
        <w:rPr>
          <w:sz w:val="28"/>
          <w:szCs w:val="28"/>
        </w:rPr>
        <w:t>, включенным в резерв состава участков</w:t>
      </w:r>
      <w:r w:rsidR="00301362">
        <w:rPr>
          <w:sz w:val="28"/>
          <w:szCs w:val="28"/>
        </w:rPr>
        <w:t>ых</w:t>
      </w:r>
      <w:r>
        <w:rPr>
          <w:sz w:val="28"/>
          <w:szCs w:val="28"/>
        </w:rPr>
        <w:t xml:space="preserve"> избирательн</w:t>
      </w:r>
      <w:r w:rsidR="00301362">
        <w:rPr>
          <w:sz w:val="28"/>
          <w:szCs w:val="28"/>
        </w:rPr>
        <w:t>ых комиссий</w:t>
      </w:r>
      <w:r>
        <w:rPr>
          <w:sz w:val="28"/>
          <w:szCs w:val="28"/>
        </w:rPr>
        <w:t xml:space="preserve"> избирательн</w:t>
      </w:r>
      <w:r w:rsidR="00301362">
        <w:rPr>
          <w:sz w:val="28"/>
          <w:szCs w:val="28"/>
        </w:rPr>
        <w:t>ых</w:t>
      </w:r>
      <w:r>
        <w:rPr>
          <w:sz w:val="28"/>
          <w:szCs w:val="28"/>
        </w:rPr>
        <w:t xml:space="preserve"> участк</w:t>
      </w:r>
      <w:r w:rsidR="00301362">
        <w:rPr>
          <w:sz w:val="28"/>
          <w:szCs w:val="28"/>
        </w:rPr>
        <w:t>ов</w:t>
      </w:r>
      <w:r>
        <w:rPr>
          <w:sz w:val="28"/>
          <w:szCs w:val="28"/>
        </w:rPr>
        <w:t xml:space="preserve"> №</w:t>
      </w:r>
      <w:r w:rsidR="00301362">
        <w:rPr>
          <w:sz w:val="28"/>
          <w:szCs w:val="28"/>
        </w:rPr>
        <w:t>№ 24-40,</w:t>
      </w:r>
      <w:r>
        <w:rPr>
          <w:sz w:val="28"/>
          <w:szCs w:val="28"/>
        </w:rPr>
        <w:t xml:space="preserve"> 24-</w:t>
      </w:r>
      <w:r w:rsidR="00DC0A37">
        <w:rPr>
          <w:sz w:val="28"/>
          <w:szCs w:val="28"/>
        </w:rPr>
        <w:t>66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DC0A37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E23D4A">
        <w:t>66</w:t>
      </w:r>
      <w:r w:rsidRPr="00BA0F91">
        <w:t xml:space="preserve"> с правом решающего голоса</w:t>
      </w:r>
      <w:r w:rsidR="00B16901">
        <w:t xml:space="preserve"> </w:t>
      </w:r>
      <w:r w:rsidR="00E23D4A">
        <w:t>Бронникову Светлану Алексеевну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>собранием избирателей по месту работы</w:t>
      </w:r>
      <w:r w:rsidR="00C630E6">
        <w:rPr>
          <w:b/>
          <w:color w:val="000000"/>
          <w:szCs w:val="28"/>
        </w:rPr>
        <w:t>.</w:t>
      </w:r>
    </w:p>
    <w:p w:rsidR="00DC0A37" w:rsidRPr="00DC0A37" w:rsidRDefault="00DC0A37" w:rsidP="00C630E6">
      <w:pPr>
        <w:jc w:val="both"/>
        <w:rPr>
          <w:color w:val="000000"/>
          <w:szCs w:val="28"/>
        </w:rPr>
      </w:pPr>
      <w:r w:rsidRPr="00DC0A37">
        <w:rPr>
          <w:color w:val="000000"/>
          <w:szCs w:val="28"/>
        </w:rPr>
        <w:tab/>
        <w:t>2.</w:t>
      </w:r>
      <w:r w:rsidRPr="00DC0A37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24-66</w:t>
      </w:r>
      <w:r w:rsidRPr="00BA0F91">
        <w:t xml:space="preserve"> с правом решающего голоса</w:t>
      </w:r>
      <w:r>
        <w:t xml:space="preserve"> Маркову Людмилу Александровну, предложенную в состав комиссии </w:t>
      </w:r>
      <w:r>
        <w:rPr>
          <w:bCs/>
          <w:szCs w:val="28"/>
        </w:rPr>
        <w:t>собранием избирателей по месту работы</w:t>
      </w:r>
      <w:r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DC0A37">
        <w:rPr>
          <w:rFonts w:ascii="Times New Roman CYR" w:hAnsi="Times New Roman CYR"/>
        </w:rPr>
        <w:t>3</w:t>
      </w:r>
      <w:r w:rsidR="008A6E81">
        <w:rPr>
          <w:rFonts w:ascii="Times New Roman CYR" w:hAnsi="Times New Roman CYR"/>
        </w:rPr>
        <w:t>. Выдать член</w:t>
      </w:r>
      <w:r w:rsidR="00DC0A37">
        <w:rPr>
          <w:rFonts w:ascii="Times New Roman CYR" w:hAnsi="Times New Roman CYR"/>
        </w:rPr>
        <w:t>ам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E23D4A">
        <w:rPr>
          <w:rFonts w:ascii="Times New Roman CYR" w:hAnsi="Times New Roman CYR"/>
        </w:rPr>
        <w:t>66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E23D4A">
        <w:rPr>
          <w:rFonts w:ascii="Times New Roman CYR" w:hAnsi="Times New Roman CYR"/>
        </w:rPr>
        <w:t>Бронниковой Светлане Алексеевне</w:t>
      </w:r>
      <w:r w:rsidR="00DC0A37">
        <w:rPr>
          <w:rFonts w:ascii="Times New Roman CYR" w:hAnsi="Times New Roman CYR"/>
        </w:rPr>
        <w:t>, Марковой Людмиле Александровне</w:t>
      </w:r>
      <w:r w:rsidR="00CB387B">
        <w:rPr>
          <w:rFonts w:ascii="Times New Roman CYR" w:hAnsi="Times New Roman CYR"/>
        </w:rPr>
        <w:t xml:space="preserve"> </w:t>
      </w:r>
      <w:r w:rsidR="00DC0A37">
        <w:rPr>
          <w:rFonts w:ascii="Times New Roman CYR" w:hAnsi="Times New Roman CYR"/>
        </w:rPr>
        <w:t>удостоверения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DC0A37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8"/>
      <w:headerReference w:type="default" r:id="rId9"/>
      <w:footerReference w:type="even" r:id="rId10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65A" w:rsidRDefault="00EA165A">
      <w:r>
        <w:separator/>
      </w:r>
    </w:p>
  </w:endnote>
  <w:endnote w:type="continuationSeparator" w:id="0">
    <w:p w:rsidR="00EA165A" w:rsidRDefault="00EA1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D3890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65A" w:rsidRDefault="00EA165A">
      <w:r>
        <w:separator/>
      </w:r>
    </w:p>
  </w:footnote>
  <w:footnote w:type="continuationSeparator" w:id="0">
    <w:p w:rsidR="00EA165A" w:rsidRDefault="00EA16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D3890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D3890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301362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18B5"/>
    <w:rsid w:val="000053F9"/>
    <w:rsid w:val="00020BA0"/>
    <w:rsid w:val="00057566"/>
    <w:rsid w:val="00077C8B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C2F79"/>
    <w:rsid w:val="002054A1"/>
    <w:rsid w:val="00205863"/>
    <w:rsid w:val="00230A74"/>
    <w:rsid w:val="00243638"/>
    <w:rsid w:val="002A606A"/>
    <w:rsid w:val="002D33BE"/>
    <w:rsid w:val="002D44EB"/>
    <w:rsid w:val="00301362"/>
    <w:rsid w:val="00303413"/>
    <w:rsid w:val="00312D40"/>
    <w:rsid w:val="0031478D"/>
    <w:rsid w:val="00316C8B"/>
    <w:rsid w:val="00340587"/>
    <w:rsid w:val="00353B56"/>
    <w:rsid w:val="0036030C"/>
    <w:rsid w:val="00374987"/>
    <w:rsid w:val="00375AFD"/>
    <w:rsid w:val="0038239C"/>
    <w:rsid w:val="003B37DD"/>
    <w:rsid w:val="003B5094"/>
    <w:rsid w:val="003D3464"/>
    <w:rsid w:val="003D6869"/>
    <w:rsid w:val="003E4C8A"/>
    <w:rsid w:val="0040292E"/>
    <w:rsid w:val="00403BCD"/>
    <w:rsid w:val="0041237E"/>
    <w:rsid w:val="004272F5"/>
    <w:rsid w:val="00427BA2"/>
    <w:rsid w:val="0043460B"/>
    <w:rsid w:val="00435DFB"/>
    <w:rsid w:val="00444144"/>
    <w:rsid w:val="00450B63"/>
    <w:rsid w:val="00453667"/>
    <w:rsid w:val="004872EF"/>
    <w:rsid w:val="004C3B6E"/>
    <w:rsid w:val="004D28AE"/>
    <w:rsid w:val="00537AFD"/>
    <w:rsid w:val="005403BA"/>
    <w:rsid w:val="005521A3"/>
    <w:rsid w:val="00572245"/>
    <w:rsid w:val="00584CD4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EF7"/>
    <w:rsid w:val="006A0136"/>
    <w:rsid w:val="006A653A"/>
    <w:rsid w:val="006B7084"/>
    <w:rsid w:val="006E051C"/>
    <w:rsid w:val="006F7791"/>
    <w:rsid w:val="00762871"/>
    <w:rsid w:val="00767C73"/>
    <w:rsid w:val="0079447A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3890"/>
    <w:rsid w:val="008D612A"/>
    <w:rsid w:val="008E5F18"/>
    <w:rsid w:val="009051D2"/>
    <w:rsid w:val="00911C33"/>
    <w:rsid w:val="00916A0C"/>
    <w:rsid w:val="009171EA"/>
    <w:rsid w:val="00917E0A"/>
    <w:rsid w:val="00926296"/>
    <w:rsid w:val="00936761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33B1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630E6"/>
    <w:rsid w:val="00C91CE1"/>
    <w:rsid w:val="00CB387B"/>
    <w:rsid w:val="00CC2F21"/>
    <w:rsid w:val="00CD3931"/>
    <w:rsid w:val="00D00927"/>
    <w:rsid w:val="00D13920"/>
    <w:rsid w:val="00D35A7B"/>
    <w:rsid w:val="00D42895"/>
    <w:rsid w:val="00D534AA"/>
    <w:rsid w:val="00D53A3E"/>
    <w:rsid w:val="00D66291"/>
    <w:rsid w:val="00D840D5"/>
    <w:rsid w:val="00D85BAE"/>
    <w:rsid w:val="00D9286B"/>
    <w:rsid w:val="00D9707A"/>
    <w:rsid w:val="00DB37F9"/>
    <w:rsid w:val="00DC0255"/>
    <w:rsid w:val="00DC0A37"/>
    <w:rsid w:val="00DE2DA7"/>
    <w:rsid w:val="00DE357D"/>
    <w:rsid w:val="00DF14D8"/>
    <w:rsid w:val="00E21E95"/>
    <w:rsid w:val="00E23D4A"/>
    <w:rsid w:val="00E41C9B"/>
    <w:rsid w:val="00E471D3"/>
    <w:rsid w:val="00E65AC5"/>
    <w:rsid w:val="00E8785D"/>
    <w:rsid w:val="00E967DD"/>
    <w:rsid w:val="00EA165A"/>
    <w:rsid w:val="00EA1755"/>
    <w:rsid w:val="00EA7FF9"/>
    <w:rsid w:val="00EB4EEC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8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C94F1-398A-460B-9D3E-DBE97D5A9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</cp:revision>
  <cp:lastPrinted>2021-08-20T13:25:00Z</cp:lastPrinted>
  <dcterms:created xsi:type="dcterms:W3CDTF">2021-07-22T12:17:00Z</dcterms:created>
  <dcterms:modified xsi:type="dcterms:W3CDTF">2021-08-20T13:25:00Z</dcterms:modified>
</cp:coreProperties>
</file>